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0"/>
      </w:pPr>
      <w:r>
        <w:rPr>
          <w:rFonts w:hint="eastAsia"/>
        </w:rPr>
        <w:t>地理与环境科学学院</w:t>
      </w:r>
    </w:p>
    <w:p>
      <w:pPr>
        <w:pStyle w:val="6"/>
        <w:spacing w:before="0" w:after="180"/>
      </w:pPr>
      <w:r>
        <w:rPr>
          <w:rFonts w:hint="eastAsia"/>
        </w:rPr>
        <w:t>关于规范课程评价及材料归档工作的通知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课程是人才培养的基本单元，围绕课程开展的改革和建设评估等活动是提高教学质量的必要保证。试卷是重要的教学原始材料之一，是衡量教师教学效果和评定学生学习成绩的重要依据，也是教学水平评估检查的重要的教学文件。为规范本科课程教学管理，进一步规范课程评价及材料归档工作，构建课程教学持续改进机制，提高教育教学质量，现就规范课程评价及材料归档工作作如下要求。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一、课程评价部分要求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．学生学习评价要体现以学生发展为本的理念，坚持发展性原则，关注学生全面发展，学习评价内容要全面，既要重视基本的学科知识和技能，也要关注学生的创新精神、实践能力、学习态度、道德品质等。以形成性评价与终结性评价相结合的方式，在注重学生学习的结果，更要注重学生变化和发展的过程。评价方法多样化，教师要认识各种评价方法的优势与不足，综合运用多种评价方法，全面、准确地了解学生学习中存在的问题和发展状况，提高评价结果的科学性。开展多主体互动评价实践，教师要挖掘、发挥学生自我评价与反思的精神，鼓励学生同伴互评，在评价中加强师生之间、学生之间的沟通和相互理解。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．教师应在课程第一次开课时，根据教学目标明确告知学生评价的内容、评价方式，以及哪些评价结果将计入期末总评，发挥评价对学生学习的导向功能。学生期末总评成绩应由平时成绩和期末成绩组成，平时成绩不低于总评成绩的5</w:t>
      </w:r>
      <w:r>
        <w:rPr>
          <w:rFonts w:ascii="仿宋_GB2312" w:hAnsi="宋体" w:eastAsia="仿宋_GB2312"/>
          <w:sz w:val="24"/>
        </w:rPr>
        <w:t>0%</w:t>
      </w:r>
      <w:r>
        <w:rPr>
          <w:rFonts w:hint="eastAsia" w:ascii="仿宋_GB2312" w:hAnsi="宋体" w:eastAsia="仿宋_GB2312"/>
          <w:sz w:val="24"/>
        </w:rPr>
        <w:t>。平时成绩依据学生的出勤、课堂学习态度、随堂作业情况、课后作业完成质量等情况，通过评价性观察与访谈、问卷、小论文、实践、实验等评价方式，有意识地系统收集能够表明学生达成学习目标程度的信息与作品，进行描述与判断，并及时向学生反馈评价信息。在期末评价中，教师可以选择考试、论文、研究报告、实践实验报告与作品等多种方式考察学生学习目标的达成程度，避免出现大量对死记硬背知识的考察。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. 期末考试A卷与B卷重复率不超过30%，连续二个年级间卷面重复率不超过30%。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二、材料归档工作要求</w:t>
      </w:r>
    </w:p>
    <w:p>
      <w:pPr>
        <w:tabs>
          <w:tab w:val="left" w:pos="0"/>
        </w:tabs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1. 教师在批改试卷时应本着严肃认真的态度，严格按照试卷的评分标准，客观、统一，不得出现无故提高或降低学生成绩的情况，累加总分应准确无误。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 统一命题考核的课程必须组织教师集体阅卷，采用流水作业方式批改；其他课程应由教研室尽量组织教师集体阅卷。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3. 评卷一律使用红色笔，记分数字必须工整、清晰、规范，分数一经评定，不得随意更改，若因误评或漏评确需更改时，评卷教师需在改动处签全名。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4. 阅卷结束后，任课教师要认真复查，避免漏判、错判、漏登等。核实无误后，考试成绩单一式两份,一份放入试卷袋中另一份交由分院教务办保存。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5. 试卷批改标记的具体要求：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1）每道小题的批改：试题完全正确的打勾（√），完全错的打叉（×），否则打半勾；有错误的部分用下划线标出，不完整的用省略号标出；使用阿拉伯数字在小题右侧记扣（负）分（如－3），表示该小题所扣分数。其中选择题等可以以类标记总扣（负）分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（2）所有大题均在标题左侧标出正得分（如+15），表示该大题所得分数；全题未答或全错答的记零分，在该大题题目的左侧标出零分。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（3）对于在批改试卷中的误笔（包括分数改动），应在其错误处打双横杠后改正，并在其下方签改判教师的全名。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6、保持试卷的整洁，不得在试卷上出现与试卷批改无关的字迹。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7、评阅后必须进行认真复查。对成绩不合格的试卷，特别是55－59分的试卷要逐一进行认真、细致的复查，严防误判、漏判。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8、教师在试卷批改过程中，应及时汇报出现的新问题，由教研室主任组织相关教师研究解决。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9、系</w:t>
      </w:r>
      <w:r>
        <w:rPr>
          <w:rFonts w:hint="eastAsia" w:ascii="仿宋_GB2312" w:eastAsia="仿宋_GB2312"/>
          <w:sz w:val="24"/>
        </w:rPr>
        <w:t>主任负责本专业所有试卷批改的安排和检查工作。试卷批改结束后，应对试卷的批改质量进行抽查。</w:t>
      </w: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10、试卷批改结束后，由学科主任在试卷情况分析表“教研室主任意见栏”签意见及签名，核查材料齐全后，再交分院教务办保管。</w:t>
      </w:r>
    </w:p>
    <w:p>
      <w:pPr>
        <w:widowControl/>
        <w:spacing w:line="400" w:lineRule="exact"/>
        <w:ind w:left="479" w:leftChars="228" w:firstLine="0" w:firstLineChars="0"/>
        <w:jc w:val="left"/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24"/>
          <w:lang w:bidi="ar"/>
        </w:rPr>
        <w:t>1</w:t>
      </w:r>
      <w:r>
        <w:rPr>
          <w:rFonts w:hint="eastAsia" w:ascii="仿宋_GB2312" w:hAnsi="宋体" w:eastAsia="仿宋_GB2312" w:cs="宋体"/>
          <w:kern w:val="0"/>
          <w:sz w:val="24"/>
          <w:lang w:val="en-US" w:eastAsia="zh-CN" w:bidi="ar"/>
        </w:rPr>
        <w:t>1</w:t>
      </w:r>
      <w:r>
        <w:rPr>
          <w:rFonts w:hint="eastAsia" w:ascii="仿宋_GB2312" w:hAnsi="宋体" w:eastAsia="仿宋_GB2312" w:cs="宋体"/>
          <w:kern w:val="0"/>
          <w:sz w:val="24"/>
          <w:lang w:bidi="ar"/>
        </w:rPr>
        <w:t>、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期末试卷归档由课任老师在考后3天单独上交教务办，材料包括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：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 xml:space="preserve">  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（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1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 考场情况登记表1份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/>
          <w:color w:val="FF0000"/>
          <w:sz w:val="24"/>
        </w:rPr>
        <w:t>（2）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 考试成绩登记表2份（签名，如有更改，老师旁边签名）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/>
          <w:color w:val="FF0000"/>
          <w:sz w:val="24"/>
        </w:rPr>
        <w:t>（3）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 试卷情况分析表1份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/>
          <w:color w:val="FF0000"/>
          <w:sz w:val="24"/>
        </w:rPr>
        <w:t xml:space="preserve">（4）  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命题审定表1份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/>
          <w:color w:val="FF0000"/>
          <w:sz w:val="24"/>
        </w:rPr>
        <w:t>（5）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 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期末试卷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AB卷及答案（必需，没有不及格的也还是要B卷）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/>
          <w:color w:val="FF0000"/>
          <w:sz w:val="24"/>
        </w:rPr>
        <w:t>（6）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 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学生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答题纸按学号大小排序（封面总分处要有老师签名全名，答题纸中大题得分写左边，扣分情况写右边错误边上，批改有修改需要任课老师签名）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br w:type="textWrapping"/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（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7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 xml:space="preserve"> 成绩构成方案</w:t>
      </w:r>
    </w:p>
    <w:p>
      <w:pPr>
        <w:widowControl/>
        <w:spacing w:line="400" w:lineRule="exact"/>
        <w:ind w:left="479" w:leftChars="228" w:firstLine="0" w:firstLineChars="0"/>
        <w:jc w:val="left"/>
        <w:rPr>
          <w:rFonts w:hint="default" w:ascii="仿宋_GB2312" w:hAnsi="宋体" w:eastAsia="仿宋_GB2312" w:cs="宋体"/>
          <w:color w:val="FF0000"/>
          <w:kern w:val="0"/>
          <w:sz w:val="24"/>
          <w:lang w:val="en-US" w:eastAsia="zh-CN" w:bidi="ar"/>
        </w:rPr>
      </w:pP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（8） 学生成绩登记表</w:t>
      </w:r>
    </w:p>
    <w:p>
      <w:pPr>
        <w:widowControl/>
        <w:spacing w:line="400" w:lineRule="exact"/>
        <w:ind w:firstLine="480" w:firstLineChars="200"/>
        <w:jc w:val="left"/>
        <w:rPr>
          <w:rFonts w:ascii="仿宋_GB2312" w:hAnsi="宋体" w:eastAsia="仿宋_GB2312" w:cs="宋体"/>
          <w:color w:val="FF0000"/>
          <w:kern w:val="0"/>
          <w:sz w:val="24"/>
          <w:lang w:bidi="ar"/>
        </w:rPr>
      </w:pP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（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9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） 教学进度表</w:t>
      </w:r>
    </w:p>
    <w:p>
      <w:pPr>
        <w:widowControl/>
        <w:spacing w:line="400" w:lineRule="exact"/>
        <w:ind w:firstLine="480" w:firstLineChars="200"/>
        <w:jc w:val="left"/>
        <w:rPr>
          <w:rFonts w:ascii="仿宋_GB2312" w:hAnsi="宋体" w:eastAsia="仿宋_GB2312" w:cs="宋体"/>
          <w:color w:val="FF0000"/>
          <w:kern w:val="0"/>
          <w:sz w:val="24"/>
          <w:lang w:bidi="ar"/>
        </w:rPr>
      </w:pP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（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 xml:space="preserve">10） 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教学大纲</w:t>
      </w:r>
      <w:bookmarkStart w:id="0" w:name="_GoBack"/>
      <w:bookmarkEnd w:id="0"/>
    </w:p>
    <w:p>
      <w:pPr>
        <w:widowControl/>
        <w:spacing w:line="400" w:lineRule="exact"/>
        <w:ind w:firstLine="480" w:firstLineChars="200"/>
        <w:jc w:val="left"/>
        <w:rPr>
          <w:rFonts w:ascii="仿宋_GB2312" w:hAnsi="宋体" w:eastAsia="仿宋_GB2312" w:cs="宋体"/>
          <w:color w:val="FF0000"/>
          <w:kern w:val="0"/>
          <w:sz w:val="24"/>
          <w:lang w:bidi="ar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 w:bidi="ar"/>
        </w:rPr>
        <w:t>（</w:t>
      </w:r>
      <w:r>
        <w:rPr>
          <w:rFonts w:hint="eastAsia" w:ascii="仿宋_GB2312" w:hAnsi="宋体" w:eastAsia="仿宋_GB2312" w:cs="宋体"/>
          <w:kern w:val="0"/>
          <w:sz w:val="24"/>
          <w:lang w:val="en-US" w:eastAsia="zh-CN" w:bidi="ar"/>
        </w:rPr>
        <w:t>11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过程评价材料可包括：期中考试卷、章节测验、作业、课程论文、课程报告、学习心得、实验报告、实验预习报告、课堂表现、考勤表现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eastAsia="zh-CN" w:bidi="ar"/>
        </w:rPr>
        <w:t>，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课程设计报告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等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val="en-US" w:eastAsia="zh-CN" w:bidi="ar"/>
        </w:rPr>
        <w:t>请以电子稿或者纸质稿形式存放在任课老师处</w:t>
      </w:r>
      <w:r>
        <w:rPr>
          <w:rFonts w:hint="eastAsia" w:ascii="仿宋_GB2312" w:hAnsi="宋体" w:eastAsia="仿宋_GB2312" w:cs="宋体"/>
          <w:color w:val="FF0000"/>
          <w:kern w:val="0"/>
          <w:sz w:val="24"/>
          <w:lang w:bidi="ar"/>
        </w:rPr>
        <w:t>。</w:t>
      </w:r>
    </w:p>
    <w:p>
      <w:pPr>
        <w:widowControl/>
        <w:spacing w:line="400" w:lineRule="exact"/>
        <w:ind w:firstLine="480" w:firstLineChars="200"/>
        <w:jc w:val="left"/>
        <w:rPr>
          <w:rFonts w:ascii="仿宋_GB2312" w:hAnsi="宋体" w:eastAsia="仿宋_GB2312" w:cs="宋体"/>
          <w:kern w:val="0"/>
          <w:sz w:val="24"/>
          <w:lang w:bidi="ar"/>
        </w:rPr>
      </w:pPr>
    </w:p>
    <w:p>
      <w:pPr>
        <w:spacing w:line="440" w:lineRule="exact"/>
        <w:ind w:firstLine="482"/>
        <w:rPr>
          <w:rFonts w:ascii="仿宋_GB2312" w:hAnsi="宋体" w:eastAsia="仿宋_GB2312"/>
          <w:sz w:val="24"/>
        </w:rPr>
      </w:pPr>
    </w:p>
    <w:p>
      <w:pPr>
        <w:spacing w:line="300" w:lineRule="auto"/>
        <w:ind w:firstLine="480"/>
        <w:rPr>
          <w:rFonts w:ascii="宋体" w:hAnsi="宋体"/>
          <w:sz w:val="24"/>
        </w:rPr>
      </w:pPr>
    </w:p>
    <w:p>
      <w:pPr>
        <w:spacing w:line="300" w:lineRule="auto"/>
        <w:rPr>
          <w:rFonts w:ascii="宋体" w:hAnsi="宋体"/>
          <w:sz w:val="24"/>
        </w:rPr>
      </w:pPr>
    </w:p>
    <w:p>
      <w:pPr>
        <w:spacing w:line="300" w:lineRule="auto"/>
        <w:ind w:firstLine="480"/>
        <w:rPr>
          <w:rFonts w:ascii="宋体" w:hAnsi="宋体"/>
          <w:sz w:val="24"/>
        </w:rPr>
      </w:pPr>
    </w:p>
    <w:p>
      <w:pPr>
        <w:spacing w:line="440" w:lineRule="exact"/>
        <w:ind w:firstLine="482"/>
        <w:jc w:val="righ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地理与环境科学学院</w:t>
      </w:r>
    </w:p>
    <w:p>
      <w:pPr>
        <w:spacing w:line="440" w:lineRule="exact"/>
        <w:ind w:firstLine="482"/>
        <w:jc w:val="righ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                                          </w:t>
      </w:r>
      <w:r>
        <w:rPr>
          <w:rFonts w:ascii="仿宋_GB2312" w:hAnsi="宋体" w:eastAsia="仿宋_GB2312"/>
          <w:sz w:val="24"/>
        </w:rPr>
        <w:t>2023年8月17日</w:t>
      </w:r>
    </w:p>
    <w:p/>
    <w:p>
      <w:pPr>
        <w:widowControl/>
        <w:jc w:val="left"/>
      </w:pPr>
    </w:p>
    <w:p>
      <w:pPr>
        <w:widowControl/>
        <w:jc w:val="lef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2MDk3ZDM2ZjcxM2ZjYjQ0ZjBkZTc0ZTM0NGU1ZTcifQ=="/>
  </w:docVars>
  <w:rsids>
    <w:rsidRoot w:val="00DC4423"/>
    <w:rsid w:val="00017D2E"/>
    <w:rsid w:val="00112BB0"/>
    <w:rsid w:val="001438EC"/>
    <w:rsid w:val="00156E53"/>
    <w:rsid w:val="001907BE"/>
    <w:rsid w:val="00233D68"/>
    <w:rsid w:val="002406A2"/>
    <w:rsid w:val="002514B1"/>
    <w:rsid w:val="0031782A"/>
    <w:rsid w:val="00335606"/>
    <w:rsid w:val="00452EFA"/>
    <w:rsid w:val="005C15AF"/>
    <w:rsid w:val="006C568C"/>
    <w:rsid w:val="007002B6"/>
    <w:rsid w:val="007D7DD6"/>
    <w:rsid w:val="00841190"/>
    <w:rsid w:val="00936B58"/>
    <w:rsid w:val="009A50B5"/>
    <w:rsid w:val="009D508B"/>
    <w:rsid w:val="00A03FBB"/>
    <w:rsid w:val="00B17625"/>
    <w:rsid w:val="00B800D1"/>
    <w:rsid w:val="00BC255B"/>
    <w:rsid w:val="00C63C18"/>
    <w:rsid w:val="00D64120"/>
    <w:rsid w:val="00DC4423"/>
    <w:rsid w:val="00E72DC4"/>
    <w:rsid w:val="00EF1342"/>
    <w:rsid w:val="00F314D7"/>
    <w:rsid w:val="00F34583"/>
    <w:rsid w:val="00FA4012"/>
    <w:rsid w:val="00FE2BDF"/>
    <w:rsid w:val="019C2E64"/>
    <w:rsid w:val="06116586"/>
    <w:rsid w:val="2204109B"/>
    <w:rsid w:val="42DE7CB1"/>
    <w:rsid w:val="43973162"/>
    <w:rsid w:val="4D661F67"/>
    <w:rsid w:val="58E56C6E"/>
    <w:rsid w:val="6376589A"/>
    <w:rsid w:val="750D1658"/>
    <w:rsid w:val="7F12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Title"/>
    <w:basedOn w:val="1"/>
    <w:next w:val="1"/>
    <w:link w:val="13"/>
    <w:autoRedefine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9">
    <w:name w:val="页脚 字符"/>
    <w:basedOn w:val="8"/>
    <w:link w:val="4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8"/>
    <w:link w:val="5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纯文本 字符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3">
    <w:name w:val="标题 字符"/>
    <w:basedOn w:val="8"/>
    <w:link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地球联邦</Company>
  <Pages>4</Pages>
  <Words>377</Words>
  <Characters>2150</Characters>
  <Lines>17</Lines>
  <Paragraphs>5</Paragraphs>
  <TotalTime>12</TotalTime>
  <ScaleCrop>false</ScaleCrop>
  <LinksUpToDate>false</LinksUpToDate>
  <CharactersWithSpaces>2522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2021-03-17T02:32:00Z</dcterms:created>
  <dc:creator>Administrator</dc:creator>
  <cp:lastModifiedBy>娜</cp:lastModifiedBy>
  <dcterms:modified xsi:type="dcterms:W3CDTF">2024-01-02T02:11:48Z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2AD77AE06EF040EAA3608C777678E560_13</vt:lpwstr>
  </property>
</Properties>
</file>