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400" w:lineRule="exact"/>
        <w:ind w:right="640"/>
        <w:rPr>
          <w:rFonts w:hint="eastAsia" w:ascii="黑体" w:hAnsi="黑体" w:eastAsia="黑体"/>
          <w:sz w:val="32"/>
          <w:szCs w:val="32"/>
        </w:rPr>
      </w:pPr>
      <w:bookmarkStart w:id="1" w:name="_GoBack"/>
      <w:bookmarkEnd w:id="1"/>
      <w:r>
        <w:rPr>
          <w:rFonts w:hint="eastAsia" w:ascii="黑体" w:hAnsi="黑体" w:eastAsia="黑体"/>
          <w:sz w:val="32"/>
          <w:szCs w:val="32"/>
        </w:rPr>
        <w:t>附件一</w:t>
      </w:r>
    </w:p>
    <w:p>
      <w:pPr>
        <w:spacing w:line="640" w:lineRule="exact"/>
        <w:jc w:val="center"/>
        <w:rPr>
          <w:rFonts w:hint="eastAsia" w:ascii="方正小标宋简体" w:eastAsia="方正小标宋简体"/>
          <w:b/>
          <w:bCs/>
          <w:sz w:val="36"/>
          <w:szCs w:val="36"/>
        </w:rPr>
      </w:pPr>
      <w:r>
        <w:rPr>
          <w:rFonts w:hint="eastAsia" w:eastAsia="仿宋_GB2312"/>
          <w:b/>
          <w:bCs/>
          <w:sz w:val="36"/>
          <w:szCs w:val="36"/>
        </w:rPr>
        <w:t>2025-2026</w:t>
      </w:r>
      <w:r>
        <w:rPr>
          <w:rFonts w:hint="eastAsia" w:ascii="方正小标宋简体" w:eastAsia="方正小标宋简体"/>
          <w:b/>
          <w:bCs/>
          <w:sz w:val="36"/>
          <w:szCs w:val="36"/>
        </w:rPr>
        <w:t>学年第二学期期末考试工作安排</w:t>
      </w:r>
    </w:p>
    <w:p>
      <w:pPr>
        <w:spacing w:line="380" w:lineRule="exact"/>
        <w:rPr>
          <w:rFonts w:hint="eastAsia" w:ascii="仿宋_GB2312" w:eastAsia="仿宋_GB2312"/>
          <w:sz w:val="24"/>
          <w:szCs w:val="24"/>
        </w:rPr>
      </w:pPr>
      <w:r>
        <w:rPr>
          <w:rFonts w:hint="eastAsia" w:ascii="仿宋_GB2312" w:eastAsia="仿宋_GB2312"/>
          <w:sz w:val="24"/>
          <w:szCs w:val="24"/>
        </w:rPr>
        <w:t>各学院：</w:t>
      </w:r>
    </w:p>
    <w:p>
      <w:pPr>
        <w:spacing w:line="380" w:lineRule="exact"/>
        <w:ind w:firstLine="480" w:firstLineChars="200"/>
        <w:rPr>
          <w:rFonts w:hint="eastAsia" w:ascii="仿宋_GB2312" w:eastAsia="仿宋_GB2312"/>
          <w:sz w:val="24"/>
          <w:szCs w:val="24"/>
        </w:rPr>
      </w:pPr>
      <w:r>
        <w:rPr>
          <w:rFonts w:hint="eastAsia" w:ascii="仿宋_GB2312" w:eastAsia="仿宋_GB2312"/>
          <w:sz w:val="24"/>
          <w:szCs w:val="24"/>
        </w:rPr>
        <w:t>根据《浙江师范大学关于印发考试管理规定的通知》（浙师教字</w:t>
      </w:r>
      <w:r>
        <w:rPr>
          <w:rFonts w:ascii="Times New Roman" w:hAnsi="Times New Roman" w:eastAsia="仿宋_GB2312"/>
          <w:sz w:val="24"/>
          <w:szCs w:val="24"/>
        </w:rPr>
        <w:t>〔2020〕23</w:t>
      </w:r>
      <w:r>
        <w:rPr>
          <w:rFonts w:hint="eastAsia" w:ascii="仿宋_GB2312" w:eastAsia="仿宋_GB2312"/>
          <w:sz w:val="24"/>
          <w:szCs w:val="24"/>
        </w:rPr>
        <w:t>号）等文件精神，为确保期末考试的顺利进行，现将相关事项通知如下：</w:t>
      </w:r>
    </w:p>
    <w:p>
      <w:pPr>
        <w:spacing w:line="380" w:lineRule="exact"/>
        <w:ind w:firstLine="482" w:firstLineChars="200"/>
        <w:rPr>
          <w:rFonts w:hint="eastAsia" w:ascii="仿宋_GB2312" w:eastAsia="仿宋_GB2312"/>
          <w:b/>
          <w:bCs/>
          <w:sz w:val="24"/>
          <w:szCs w:val="24"/>
        </w:rPr>
      </w:pPr>
      <w:r>
        <w:rPr>
          <w:rFonts w:hint="eastAsia" w:ascii="仿宋_GB2312" w:eastAsia="仿宋_GB2312"/>
          <w:b/>
          <w:bCs/>
          <w:sz w:val="24"/>
          <w:szCs w:val="24"/>
        </w:rPr>
        <w:t>一、考务安排</w:t>
      </w:r>
    </w:p>
    <w:p>
      <w:pPr>
        <w:adjustRightInd w:val="0"/>
        <w:snapToGrid w:val="0"/>
        <w:spacing w:line="380" w:lineRule="exact"/>
        <w:ind w:firstLine="480" w:firstLineChars="200"/>
        <w:rPr>
          <w:rFonts w:hint="eastAsia" w:ascii="仿宋_GB2312" w:eastAsia="仿宋_GB2312"/>
          <w:sz w:val="24"/>
          <w:szCs w:val="24"/>
        </w:rPr>
      </w:pPr>
      <w:r>
        <w:rPr>
          <w:rFonts w:hint="eastAsia" w:ascii="仿宋_GB2312" w:eastAsia="仿宋_GB2312"/>
          <w:sz w:val="24"/>
          <w:szCs w:val="24"/>
        </w:rPr>
        <w:t>（一）期末考试期间全校统一以选课班级为单位编排试场，请各学院提醒学生：务必在指定时间参加期末考试，且其考试的教学班必须与自己选定的上课教学班和任课教师一致。</w:t>
      </w:r>
    </w:p>
    <w:p>
      <w:pPr>
        <w:spacing w:line="380" w:lineRule="exact"/>
        <w:ind w:firstLine="480" w:firstLineChars="200"/>
        <w:rPr>
          <w:rFonts w:ascii="Times New Roman" w:hAnsi="Times New Roman" w:eastAsia="仿宋_GB2312"/>
          <w:sz w:val="24"/>
          <w:szCs w:val="24"/>
        </w:rPr>
      </w:pPr>
      <w:r>
        <w:rPr>
          <w:rFonts w:hint="eastAsia" w:ascii="仿宋_GB2312" w:eastAsia="仿宋_GB2312"/>
          <w:sz w:val="24"/>
          <w:szCs w:val="24"/>
        </w:rPr>
        <w:t>（二）公共课考务工作，仍按“教务科统一安排考试时间、提供教室，开课学院安排试场，每门课程由二至三个学院集中安排监考教师”的管理方式。请各开课学院与监考学院做好协调工作，确保每个试场至少有两名监考教师。如考生人数超过</w:t>
      </w:r>
      <w:r>
        <w:rPr>
          <w:rFonts w:ascii="Times New Roman" w:hAnsi="Times New Roman" w:eastAsia="仿宋_GB2312"/>
          <w:sz w:val="24"/>
          <w:szCs w:val="24"/>
        </w:rPr>
        <w:t>80</w:t>
      </w:r>
      <w:r>
        <w:rPr>
          <w:rFonts w:hint="eastAsia" w:ascii="仿宋_GB2312" w:eastAsia="仿宋_GB2312"/>
          <w:sz w:val="24"/>
          <w:szCs w:val="24"/>
        </w:rPr>
        <w:t>人，原则上至少安排</w:t>
      </w:r>
      <w:r>
        <w:rPr>
          <w:rFonts w:ascii="Times New Roman" w:hAnsi="Times New Roman" w:eastAsia="仿宋_GB2312"/>
          <w:sz w:val="24"/>
          <w:szCs w:val="24"/>
        </w:rPr>
        <w:t>3</w:t>
      </w:r>
      <w:r>
        <w:rPr>
          <w:rFonts w:hint="eastAsia" w:ascii="仿宋_GB2312" w:eastAsia="仿宋_GB2312"/>
          <w:sz w:val="24"/>
          <w:szCs w:val="24"/>
        </w:rPr>
        <w:t>名监考教师；如超过</w:t>
      </w:r>
      <w:r>
        <w:rPr>
          <w:rFonts w:ascii="Times New Roman" w:hAnsi="Times New Roman" w:eastAsia="仿宋_GB2312"/>
          <w:sz w:val="24"/>
          <w:szCs w:val="24"/>
        </w:rPr>
        <w:t>120</w:t>
      </w:r>
      <w:r>
        <w:rPr>
          <w:rFonts w:hint="eastAsia" w:ascii="仿宋_GB2312" w:eastAsia="仿宋_GB2312"/>
          <w:sz w:val="24"/>
          <w:szCs w:val="24"/>
        </w:rPr>
        <w:t>人，原则上至少安排</w:t>
      </w:r>
      <w:r>
        <w:rPr>
          <w:rFonts w:ascii="Times New Roman" w:hAnsi="Times New Roman" w:eastAsia="仿宋_GB2312"/>
          <w:sz w:val="24"/>
          <w:szCs w:val="24"/>
        </w:rPr>
        <w:t>4名监考教师。</w:t>
      </w:r>
    </w:p>
    <w:p>
      <w:pPr>
        <w:spacing w:line="380" w:lineRule="exact"/>
        <w:ind w:firstLine="480" w:firstLineChars="200"/>
        <w:rPr>
          <w:rFonts w:hint="eastAsia" w:ascii="仿宋_GB2312" w:eastAsia="仿宋_GB2312"/>
          <w:sz w:val="24"/>
          <w:szCs w:val="24"/>
        </w:rPr>
      </w:pPr>
      <w:r>
        <w:rPr>
          <w:rFonts w:ascii="Times New Roman" w:hAnsi="Times New Roman" w:eastAsia="仿宋_GB2312"/>
          <w:sz w:val="24"/>
          <w:szCs w:val="24"/>
        </w:rPr>
        <w:t>（三）有公共课监考的学院，教务办工作人员必须在开考前30</w:t>
      </w:r>
      <w:r>
        <w:rPr>
          <w:rFonts w:hint="eastAsia" w:ascii="仿宋_GB2312" w:eastAsia="仿宋_GB2312"/>
          <w:sz w:val="24"/>
          <w:szCs w:val="24"/>
        </w:rPr>
        <w:t>分钟到场做好相关准备工作并检查本学院监考教师到场情况。</w:t>
      </w:r>
    </w:p>
    <w:p>
      <w:pPr>
        <w:spacing w:line="380" w:lineRule="exact"/>
        <w:ind w:firstLine="480" w:firstLineChars="200"/>
        <w:rPr>
          <w:rFonts w:ascii="Times New Roman" w:hAnsi="Times New Roman" w:eastAsia="仿宋_GB2312"/>
          <w:sz w:val="24"/>
          <w:szCs w:val="24"/>
        </w:rPr>
      </w:pPr>
      <w:r>
        <w:rPr>
          <w:rFonts w:ascii="Times New Roman" w:hAnsi="Times New Roman" w:eastAsia="仿宋_GB2312"/>
          <w:sz w:val="24"/>
          <w:szCs w:val="24"/>
        </w:rPr>
        <w:t>（四）专业课程的考试应以选课所排定的时间为准，确保学生考试不冲突。确需更改，须经分管院长审批后，于20</w:t>
      </w:r>
      <w:r>
        <w:rPr>
          <w:rFonts w:hint="eastAsia" w:ascii="Times New Roman" w:hAnsi="Times New Roman" w:eastAsia="仿宋_GB2312"/>
          <w:sz w:val="24"/>
          <w:szCs w:val="24"/>
        </w:rPr>
        <w:t>26</w:t>
      </w:r>
      <w:r>
        <w:rPr>
          <w:rFonts w:ascii="Times New Roman" w:hAnsi="Times New Roman" w:eastAsia="仿宋_GB2312"/>
          <w:sz w:val="24"/>
          <w:szCs w:val="24"/>
        </w:rPr>
        <w:t>年</w:t>
      </w:r>
      <w:r>
        <w:rPr>
          <w:rFonts w:hint="eastAsia" w:ascii="Times New Roman" w:hAnsi="Times New Roman" w:eastAsia="仿宋_GB2312"/>
          <w:sz w:val="24"/>
          <w:szCs w:val="24"/>
        </w:rPr>
        <w:t>6</w:t>
      </w:r>
      <w:r>
        <w:rPr>
          <w:rFonts w:ascii="Times New Roman" w:hAnsi="Times New Roman" w:eastAsia="仿宋_GB2312"/>
          <w:sz w:val="24"/>
          <w:szCs w:val="24"/>
        </w:rPr>
        <w:t>月</w:t>
      </w:r>
      <w:r>
        <w:rPr>
          <w:rFonts w:hint="eastAsia" w:ascii="Times New Roman" w:hAnsi="Times New Roman" w:eastAsia="仿宋_GB2312"/>
          <w:sz w:val="24"/>
          <w:szCs w:val="24"/>
        </w:rPr>
        <w:t>12</w:t>
      </w:r>
      <w:r>
        <w:rPr>
          <w:rFonts w:ascii="Times New Roman" w:hAnsi="Times New Roman" w:eastAsia="仿宋_GB2312"/>
          <w:sz w:val="24"/>
          <w:szCs w:val="24"/>
        </w:rPr>
        <w:t>日前报教务科备案。</w:t>
      </w:r>
    </w:p>
    <w:p>
      <w:pPr>
        <w:spacing w:line="380" w:lineRule="exact"/>
        <w:ind w:firstLine="480" w:firstLineChars="200"/>
        <w:rPr>
          <w:rFonts w:ascii="Times New Roman" w:hAnsi="Times New Roman" w:eastAsia="仿宋_GB2312"/>
          <w:sz w:val="24"/>
          <w:szCs w:val="24"/>
        </w:rPr>
      </w:pPr>
      <w:r>
        <w:rPr>
          <w:rFonts w:ascii="Times New Roman" w:hAnsi="Times New Roman" w:eastAsia="仿宋_GB2312"/>
          <w:sz w:val="24"/>
          <w:szCs w:val="24"/>
        </w:rPr>
        <w:t>（五）任课教师如需变更教学大纲原定考试形式，须提出书面申请，经分管教学院长批准，于202</w:t>
      </w:r>
      <w:r>
        <w:rPr>
          <w:rFonts w:hint="eastAsia" w:ascii="Times New Roman" w:hAnsi="Times New Roman" w:eastAsia="仿宋_GB2312"/>
          <w:sz w:val="24"/>
          <w:szCs w:val="24"/>
        </w:rPr>
        <w:t>6</w:t>
      </w:r>
      <w:r>
        <w:rPr>
          <w:rFonts w:ascii="Times New Roman" w:hAnsi="Times New Roman" w:eastAsia="仿宋_GB2312"/>
          <w:sz w:val="24"/>
          <w:szCs w:val="24"/>
        </w:rPr>
        <w:t>年</w:t>
      </w:r>
      <w:r>
        <w:rPr>
          <w:rFonts w:hint="eastAsia" w:ascii="Times New Roman" w:hAnsi="Times New Roman" w:eastAsia="仿宋_GB2312"/>
          <w:sz w:val="24"/>
          <w:szCs w:val="24"/>
        </w:rPr>
        <w:t>6</w:t>
      </w:r>
      <w:r>
        <w:rPr>
          <w:rFonts w:ascii="Times New Roman" w:hAnsi="Times New Roman" w:eastAsia="仿宋_GB2312"/>
          <w:sz w:val="24"/>
          <w:szCs w:val="24"/>
        </w:rPr>
        <w:t>月</w:t>
      </w:r>
      <w:r>
        <w:rPr>
          <w:rFonts w:hint="eastAsia" w:ascii="Times New Roman" w:hAnsi="Times New Roman" w:eastAsia="仿宋_GB2312"/>
          <w:sz w:val="24"/>
          <w:szCs w:val="24"/>
        </w:rPr>
        <w:t>12</w:t>
      </w:r>
      <w:r>
        <w:rPr>
          <w:rFonts w:ascii="Times New Roman" w:hAnsi="Times New Roman" w:eastAsia="仿宋_GB2312"/>
          <w:sz w:val="24"/>
          <w:szCs w:val="24"/>
        </w:rPr>
        <w:t>日前报教学研究科审批，通过审批后到教务科备案。</w:t>
      </w:r>
    </w:p>
    <w:p>
      <w:pPr>
        <w:spacing w:line="380" w:lineRule="exact"/>
        <w:ind w:firstLine="480" w:firstLineChars="200"/>
        <w:rPr>
          <w:rFonts w:ascii="Times New Roman" w:hAnsi="Times New Roman" w:eastAsia="仿宋_GB2312"/>
          <w:sz w:val="24"/>
          <w:szCs w:val="24"/>
        </w:rPr>
      </w:pPr>
      <w:r>
        <w:rPr>
          <w:rFonts w:ascii="Times New Roman" w:hAnsi="Times New Roman" w:eastAsia="仿宋_GB2312"/>
          <w:sz w:val="24"/>
          <w:szCs w:val="24"/>
        </w:rPr>
        <w:t>（六）各学院须于202</w:t>
      </w:r>
      <w:r>
        <w:rPr>
          <w:rFonts w:hint="eastAsia" w:ascii="Times New Roman" w:hAnsi="Times New Roman" w:eastAsia="仿宋_GB2312"/>
          <w:sz w:val="24"/>
          <w:szCs w:val="24"/>
        </w:rPr>
        <w:t>6</w:t>
      </w:r>
      <w:r>
        <w:rPr>
          <w:rFonts w:ascii="Times New Roman" w:hAnsi="Times New Roman" w:eastAsia="仿宋_GB2312"/>
          <w:sz w:val="24"/>
          <w:szCs w:val="24"/>
        </w:rPr>
        <w:t>年</w:t>
      </w:r>
      <w:r>
        <w:rPr>
          <w:rFonts w:hint="eastAsia" w:ascii="Times New Roman" w:hAnsi="Times New Roman" w:eastAsia="仿宋_GB2312"/>
          <w:sz w:val="24"/>
          <w:szCs w:val="24"/>
        </w:rPr>
        <w:t>6</w:t>
      </w:r>
      <w:r>
        <w:rPr>
          <w:rFonts w:ascii="Times New Roman" w:hAnsi="Times New Roman" w:eastAsia="仿宋_GB2312"/>
          <w:sz w:val="24"/>
          <w:szCs w:val="24"/>
        </w:rPr>
        <w:t>月</w:t>
      </w:r>
      <w:r>
        <w:rPr>
          <w:rFonts w:hint="eastAsia" w:ascii="Times New Roman" w:hAnsi="Times New Roman" w:eastAsia="仿宋_GB2312"/>
          <w:sz w:val="24"/>
          <w:szCs w:val="24"/>
        </w:rPr>
        <w:t>12</w:t>
      </w:r>
      <w:r>
        <w:rPr>
          <w:rFonts w:ascii="Times New Roman" w:hAnsi="Times New Roman" w:eastAsia="仿宋_GB2312"/>
          <w:sz w:val="24"/>
          <w:szCs w:val="24"/>
        </w:rPr>
        <w:t>日前将期末考试安排录入考试管理系统，并及时通知学生登录“新教务系统”查询考试时间、地点。查询时间开放另行通知。</w:t>
      </w:r>
    </w:p>
    <w:p>
      <w:pPr>
        <w:spacing w:line="380" w:lineRule="exact"/>
        <w:ind w:firstLine="480" w:firstLineChars="200"/>
        <w:rPr>
          <w:rFonts w:hint="eastAsia" w:ascii="仿宋_GB2312" w:eastAsia="仿宋_GB2312"/>
          <w:b/>
          <w:bCs/>
          <w:sz w:val="24"/>
          <w:szCs w:val="24"/>
        </w:rPr>
      </w:pPr>
      <w:r>
        <w:rPr>
          <w:rFonts w:hint="eastAsia" w:ascii="仿宋_GB2312" w:eastAsia="仿宋_GB2312"/>
          <w:sz w:val="24"/>
          <w:szCs w:val="24"/>
        </w:rPr>
        <w:t>（七）</w:t>
      </w:r>
      <w:r>
        <w:rPr>
          <w:rFonts w:hint="eastAsia" w:ascii="仿宋_GB2312" w:eastAsia="仿宋_GB2312"/>
          <w:b/>
          <w:bCs/>
          <w:sz w:val="24"/>
          <w:szCs w:val="24"/>
        </w:rPr>
        <w:t>考试时间安排规则</w:t>
      </w:r>
    </w:p>
    <w:p>
      <w:pPr>
        <w:spacing w:after="156" w:afterLines="50" w:line="380" w:lineRule="exact"/>
        <w:ind w:firstLine="480" w:firstLineChars="200"/>
        <w:rPr>
          <w:rFonts w:hint="eastAsia" w:ascii="仿宋_GB2312" w:eastAsia="仿宋_GB2312"/>
          <w:sz w:val="24"/>
          <w:szCs w:val="24"/>
        </w:rPr>
      </w:pPr>
      <w:r>
        <w:rPr>
          <w:rFonts w:ascii="Times New Roman" w:hAnsi="Times New Roman" w:eastAsia="仿宋_GB2312"/>
          <w:sz w:val="24"/>
          <w:szCs w:val="24"/>
        </w:rPr>
        <w:t>考试周每天最多可排6场次考试。为避免考</w:t>
      </w:r>
      <w:r>
        <w:rPr>
          <w:rFonts w:hint="eastAsia" w:ascii="仿宋_GB2312" w:eastAsia="仿宋_GB2312"/>
          <w:sz w:val="24"/>
          <w:szCs w:val="24"/>
        </w:rPr>
        <w:t>试冲突，专业课考试可参照下表安排（基本遵循考试时段与上课时段对应原则，各学院可根据本学院具体情况适当调整，确保学生考试不冲突并不占用</w:t>
      </w:r>
      <w:r>
        <w:rPr>
          <w:rFonts w:hint="eastAsia" w:ascii="仿宋_GB2312" w:eastAsia="仿宋_GB2312"/>
          <w:kern w:val="0"/>
        </w:rPr>
        <w:t>公共课</w:t>
      </w:r>
      <w:r>
        <w:rPr>
          <w:rFonts w:hint="eastAsia" w:ascii="仿宋_GB2312" w:eastAsia="仿宋_GB2312"/>
          <w:sz w:val="24"/>
          <w:szCs w:val="24"/>
        </w:rPr>
        <w:t>考试时段）：</w:t>
      </w:r>
    </w:p>
    <w:tbl>
      <w:tblPr>
        <w:tblStyle w:val="4"/>
        <w:tblW w:w="0" w:type="auto"/>
        <w:jc w:val="center"/>
        <w:tblLayout w:type="fixed"/>
        <w:tblCellMar>
          <w:top w:w="15" w:type="dxa"/>
          <w:left w:w="15" w:type="dxa"/>
          <w:bottom w:w="15" w:type="dxa"/>
          <w:right w:w="15" w:type="dxa"/>
        </w:tblCellMar>
      </w:tblPr>
      <w:tblGrid>
        <w:gridCol w:w="878"/>
        <w:gridCol w:w="1308"/>
        <w:gridCol w:w="2314"/>
        <w:gridCol w:w="1691"/>
        <w:gridCol w:w="2314"/>
      </w:tblGrid>
      <w:tr>
        <w:tblPrEx>
          <w:tblCellMar>
            <w:top w:w="15" w:type="dxa"/>
            <w:left w:w="15" w:type="dxa"/>
            <w:bottom w:w="15" w:type="dxa"/>
            <w:right w:w="15" w:type="dxa"/>
          </w:tblCellMar>
        </w:tblPrEx>
        <w:trPr>
          <w:trHeight w:val="283" w:hRule="atLeast"/>
          <w:jc w:val="center"/>
        </w:trPr>
        <w:tc>
          <w:tcPr>
            <w:tcW w:w="218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Times New Roman" w:hAnsi="Times New Roman" w:eastAsia="仿宋_GB2312"/>
                <w:kern w:val="0"/>
              </w:rPr>
            </w:pPr>
            <w:r>
              <w:rPr>
                <w:rFonts w:ascii="Times New Roman" w:hAnsi="Times New Roman" w:eastAsia="仿宋_GB2312"/>
                <w:kern w:val="0"/>
              </w:rPr>
              <w:t>上课周</w:t>
            </w:r>
          </w:p>
        </w:tc>
        <w:tc>
          <w:tcPr>
            <w:tcW w:w="6319" w:type="dxa"/>
            <w:gridSpan w:val="3"/>
            <w:tcBorders>
              <w:top w:val="single" w:color="000000" w:sz="4" w:space="0"/>
              <w:left w:val="nil"/>
              <w:bottom w:val="single" w:color="000000" w:sz="4" w:space="0"/>
              <w:right w:val="single" w:color="000000" w:sz="4" w:space="0"/>
            </w:tcBorders>
            <w:noWrap w:val="0"/>
            <w:vAlign w:val="center"/>
          </w:tcPr>
          <w:p>
            <w:pPr>
              <w:widowControl/>
              <w:jc w:val="center"/>
              <w:rPr>
                <w:rFonts w:ascii="Times New Roman" w:hAnsi="Times New Roman" w:eastAsia="仿宋_GB2312"/>
                <w:kern w:val="0"/>
              </w:rPr>
            </w:pPr>
            <w:r>
              <w:rPr>
                <w:rFonts w:ascii="Times New Roman" w:hAnsi="Times New Roman" w:eastAsia="仿宋_GB2312"/>
                <w:kern w:val="0"/>
              </w:rPr>
              <w:t>考试周</w:t>
            </w:r>
          </w:p>
        </w:tc>
      </w:tr>
      <w:tr>
        <w:tblPrEx>
          <w:tblCellMar>
            <w:top w:w="15" w:type="dxa"/>
            <w:left w:w="15" w:type="dxa"/>
            <w:bottom w:w="15" w:type="dxa"/>
            <w:right w:w="15" w:type="dxa"/>
          </w:tblCellMar>
        </w:tblPrEx>
        <w:trPr>
          <w:trHeight w:val="283" w:hRule="atLeast"/>
          <w:jc w:val="center"/>
        </w:trPr>
        <w:tc>
          <w:tcPr>
            <w:tcW w:w="218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Times New Roman" w:hAnsi="Times New Roman" w:eastAsia="仿宋_GB2312"/>
                <w:kern w:val="0"/>
              </w:rPr>
            </w:pPr>
            <w:r>
              <w:rPr>
                <w:rFonts w:ascii="Times New Roman" w:hAnsi="Times New Roman" w:eastAsia="仿宋_GB2312"/>
                <w:kern w:val="0"/>
              </w:rPr>
              <w:t>周一....周五</w:t>
            </w:r>
          </w:p>
        </w:tc>
        <w:tc>
          <w:tcPr>
            <w:tcW w:w="2314" w:type="dxa"/>
            <w:tcBorders>
              <w:top w:val="single" w:color="000000" w:sz="4" w:space="0"/>
              <w:left w:val="nil"/>
              <w:bottom w:val="single" w:color="000000" w:sz="4" w:space="0"/>
              <w:right w:val="single" w:color="000000" w:sz="4" w:space="0"/>
            </w:tcBorders>
            <w:noWrap w:val="0"/>
            <w:vAlign w:val="center"/>
          </w:tcPr>
          <w:p>
            <w:pPr>
              <w:widowControl/>
              <w:jc w:val="center"/>
              <w:rPr>
                <w:rFonts w:ascii="Times New Roman" w:hAnsi="Times New Roman" w:eastAsia="仿宋_GB2312"/>
                <w:kern w:val="0"/>
              </w:rPr>
            </w:pPr>
            <w:r>
              <w:rPr>
                <w:rFonts w:ascii="Times New Roman" w:hAnsi="Times New Roman" w:eastAsia="仿宋_GB2312"/>
                <w:kern w:val="0"/>
              </w:rPr>
              <w:t>考试场次</w:t>
            </w:r>
          </w:p>
        </w:tc>
        <w:tc>
          <w:tcPr>
            <w:tcW w:w="1691" w:type="dxa"/>
            <w:tcBorders>
              <w:top w:val="single" w:color="000000" w:sz="4" w:space="0"/>
              <w:left w:val="nil"/>
              <w:bottom w:val="single" w:color="000000" w:sz="4" w:space="0"/>
              <w:right w:val="single" w:color="000000" w:sz="4" w:space="0"/>
            </w:tcBorders>
            <w:noWrap w:val="0"/>
            <w:vAlign w:val="center"/>
          </w:tcPr>
          <w:p>
            <w:pPr>
              <w:widowControl/>
              <w:jc w:val="center"/>
              <w:rPr>
                <w:rFonts w:ascii="Times New Roman" w:hAnsi="Times New Roman" w:eastAsia="仿宋_GB2312"/>
                <w:kern w:val="0"/>
              </w:rPr>
            </w:pPr>
            <w:r>
              <w:rPr>
                <w:rFonts w:ascii="Times New Roman" w:hAnsi="Times New Roman" w:eastAsia="仿宋_GB2312"/>
                <w:kern w:val="0"/>
              </w:rPr>
              <w:t>周六、周日</w:t>
            </w:r>
          </w:p>
        </w:tc>
        <w:tc>
          <w:tcPr>
            <w:tcW w:w="2314" w:type="dxa"/>
            <w:tcBorders>
              <w:top w:val="single" w:color="000000" w:sz="4" w:space="0"/>
              <w:left w:val="nil"/>
              <w:bottom w:val="single" w:color="000000" w:sz="4" w:space="0"/>
              <w:right w:val="single" w:color="000000" w:sz="4" w:space="0"/>
            </w:tcBorders>
            <w:noWrap w:val="0"/>
            <w:vAlign w:val="center"/>
          </w:tcPr>
          <w:p>
            <w:pPr>
              <w:widowControl/>
              <w:jc w:val="center"/>
              <w:rPr>
                <w:rFonts w:ascii="Times New Roman" w:hAnsi="Times New Roman" w:eastAsia="仿宋_GB2312"/>
                <w:kern w:val="0"/>
              </w:rPr>
            </w:pPr>
            <w:r>
              <w:rPr>
                <w:rFonts w:ascii="Times New Roman" w:hAnsi="Times New Roman" w:eastAsia="仿宋_GB2312"/>
                <w:kern w:val="0"/>
              </w:rPr>
              <w:t>周一....周五</w:t>
            </w:r>
          </w:p>
        </w:tc>
      </w:tr>
      <w:tr>
        <w:tblPrEx>
          <w:tblCellMar>
            <w:top w:w="15" w:type="dxa"/>
            <w:left w:w="15" w:type="dxa"/>
            <w:bottom w:w="15" w:type="dxa"/>
            <w:right w:w="15" w:type="dxa"/>
          </w:tblCellMar>
        </w:tblPrEx>
        <w:trPr>
          <w:trHeight w:val="283" w:hRule="atLeast"/>
          <w:jc w:val="center"/>
        </w:trPr>
        <w:tc>
          <w:tcPr>
            <w:tcW w:w="878" w:type="dxa"/>
            <w:vMerge w:val="restart"/>
            <w:tcBorders>
              <w:top w:val="nil"/>
              <w:left w:val="single" w:color="000000" w:sz="4" w:space="0"/>
              <w:bottom w:val="single" w:color="000000" w:sz="4" w:space="0"/>
              <w:right w:val="single" w:color="000000" w:sz="4" w:space="0"/>
            </w:tcBorders>
            <w:noWrap w:val="0"/>
            <w:vAlign w:val="center"/>
          </w:tcPr>
          <w:p>
            <w:pPr>
              <w:widowControl/>
              <w:jc w:val="center"/>
              <w:rPr>
                <w:rFonts w:ascii="Times New Roman" w:hAnsi="Times New Roman" w:eastAsia="仿宋_GB2312"/>
                <w:kern w:val="0"/>
              </w:rPr>
            </w:pPr>
            <w:r>
              <w:rPr>
                <w:rFonts w:ascii="Times New Roman" w:hAnsi="Times New Roman" w:eastAsia="仿宋_GB2312"/>
                <w:kern w:val="0"/>
              </w:rPr>
              <w:t>上午</w:t>
            </w:r>
          </w:p>
        </w:tc>
        <w:tc>
          <w:tcPr>
            <w:tcW w:w="1308" w:type="dxa"/>
            <w:tcBorders>
              <w:top w:val="single" w:color="000000" w:sz="4" w:space="0"/>
              <w:left w:val="nil"/>
              <w:bottom w:val="single" w:color="000000" w:sz="4" w:space="0"/>
              <w:right w:val="single" w:color="000000" w:sz="4" w:space="0"/>
            </w:tcBorders>
            <w:noWrap w:val="0"/>
            <w:vAlign w:val="center"/>
          </w:tcPr>
          <w:p>
            <w:pPr>
              <w:widowControl/>
              <w:jc w:val="center"/>
              <w:rPr>
                <w:rFonts w:ascii="Times New Roman" w:hAnsi="Times New Roman" w:eastAsia="仿宋_GB2312"/>
                <w:kern w:val="0"/>
              </w:rPr>
            </w:pPr>
            <w:r>
              <w:rPr>
                <w:rFonts w:ascii="Times New Roman" w:hAnsi="Times New Roman" w:eastAsia="仿宋_GB2312"/>
                <w:kern w:val="0"/>
              </w:rPr>
              <w:t>课程1.....</w:t>
            </w:r>
          </w:p>
        </w:tc>
        <w:tc>
          <w:tcPr>
            <w:tcW w:w="2314" w:type="dxa"/>
            <w:tcBorders>
              <w:top w:val="single" w:color="000000" w:sz="4" w:space="0"/>
              <w:left w:val="nil"/>
              <w:bottom w:val="single" w:color="000000" w:sz="4" w:space="0"/>
              <w:right w:val="single" w:color="000000" w:sz="4" w:space="0"/>
            </w:tcBorders>
            <w:noWrap w:val="0"/>
            <w:vAlign w:val="center"/>
          </w:tcPr>
          <w:p>
            <w:pPr>
              <w:widowControl/>
              <w:jc w:val="center"/>
              <w:rPr>
                <w:rFonts w:ascii="Times New Roman" w:hAnsi="Times New Roman" w:eastAsia="仿宋_GB2312"/>
                <w:kern w:val="0"/>
              </w:rPr>
            </w:pPr>
            <w:r>
              <w:rPr>
                <w:rFonts w:ascii="Times New Roman" w:hAnsi="Times New Roman" w:eastAsia="仿宋_GB2312"/>
                <w:kern w:val="0"/>
              </w:rPr>
              <w:t>上午第一场（08:30-）</w:t>
            </w:r>
          </w:p>
        </w:tc>
        <w:tc>
          <w:tcPr>
            <w:tcW w:w="1691" w:type="dxa"/>
            <w:tcBorders>
              <w:top w:val="single" w:color="000000" w:sz="4" w:space="0"/>
              <w:left w:val="nil"/>
              <w:bottom w:val="single" w:color="000000" w:sz="4" w:space="0"/>
              <w:right w:val="single" w:color="000000" w:sz="4" w:space="0"/>
            </w:tcBorders>
            <w:noWrap w:val="0"/>
            <w:vAlign w:val="center"/>
          </w:tcPr>
          <w:p>
            <w:pPr>
              <w:widowControl/>
              <w:jc w:val="center"/>
              <w:rPr>
                <w:rFonts w:ascii="Times New Roman" w:hAnsi="Times New Roman" w:eastAsia="仿宋_GB2312"/>
                <w:kern w:val="0"/>
              </w:rPr>
            </w:pPr>
            <w:r>
              <w:rPr>
                <w:rFonts w:ascii="Times New Roman" w:hAnsi="Times New Roman" w:eastAsia="仿宋_GB2312"/>
                <w:kern w:val="0"/>
              </w:rPr>
              <w:t>公共课考试</w:t>
            </w:r>
          </w:p>
        </w:tc>
        <w:tc>
          <w:tcPr>
            <w:tcW w:w="2314" w:type="dxa"/>
            <w:tcBorders>
              <w:top w:val="single" w:color="000000" w:sz="4" w:space="0"/>
              <w:left w:val="nil"/>
              <w:bottom w:val="single" w:color="000000" w:sz="4" w:space="0"/>
              <w:right w:val="single" w:color="000000" w:sz="4" w:space="0"/>
            </w:tcBorders>
            <w:noWrap w:val="0"/>
            <w:vAlign w:val="center"/>
          </w:tcPr>
          <w:p>
            <w:pPr>
              <w:widowControl/>
              <w:jc w:val="center"/>
              <w:rPr>
                <w:rFonts w:ascii="Times New Roman" w:hAnsi="Times New Roman" w:eastAsia="仿宋_GB2312"/>
                <w:kern w:val="0"/>
              </w:rPr>
            </w:pPr>
            <w:r>
              <w:rPr>
                <w:rFonts w:ascii="Times New Roman" w:hAnsi="Times New Roman" w:eastAsia="仿宋_GB2312"/>
                <w:kern w:val="0"/>
              </w:rPr>
              <w:t>课程1.....考试</w:t>
            </w:r>
          </w:p>
        </w:tc>
      </w:tr>
      <w:tr>
        <w:tblPrEx>
          <w:tblCellMar>
            <w:top w:w="15" w:type="dxa"/>
            <w:left w:w="15" w:type="dxa"/>
            <w:bottom w:w="15" w:type="dxa"/>
            <w:right w:w="15" w:type="dxa"/>
          </w:tblCellMar>
        </w:tblPrEx>
        <w:trPr>
          <w:trHeight w:val="283" w:hRule="atLeast"/>
          <w:jc w:val="center"/>
        </w:trPr>
        <w:tc>
          <w:tcPr>
            <w:tcW w:w="8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Times New Roman" w:hAnsi="Times New Roman" w:eastAsia="仿宋_GB2312"/>
                <w:kern w:val="0"/>
              </w:rPr>
            </w:pPr>
          </w:p>
        </w:tc>
        <w:tc>
          <w:tcPr>
            <w:tcW w:w="1308" w:type="dxa"/>
            <w:tcBorders>
              <w:top w:val="single" w:color="000000" w:sz="4" w:space="0"/>
              <w:left w:val="nil"/>
              <w:bottom w:val="single" w:color="000000" w:sz="4" w:space="0"/>
              <w:right w:val="single" w:color="000000" w:sz="4" w:space="0"/>
            </w:tcBorders>
            <w:noWrap w:val="0"/>
            <w:vAlign w:val="center"/>
          </w:tcPr>
          <w:p>
            <w:pPr>
              <w:widowControl/>
              <w:jc w:val="center"/>
              <w:rPr>
                <w:rFonts w:ascii="Times New Roman" w:hAnsi="Times New Roman" w:eastAsia="仿宋_GB2312"/>
                <w:kern w:val="0"/>
              </w:rPr>
            </w:pPr>
            <w:r>
              <w:rPr>
                <w:rFonts w:ascii="Times New Roman" w:hAnsi="Times New Roman" w:eastAsia="仿宋_GB2312"/>
                <w:kern w:val="0"/>
              </w:rPr>
              <w:t>课程2.....</w:t>
            </w:r>
          </w:p>
        </w:tc>
        <w:tc>
          <w:tcPr>
            <w:tcW w:w="2314" w:type="dxa"/>
            <w:tcBorders>
              <w:top w:val="single" w:color="000000" w:sz="4" w:space="0"/>
              <w:left w:val="nil"/>
              <w:bottom w:val="single" w:color="000000" w:sz="4" w:space="0"/>
              <w:right w:val="single" w:color="000000" w:sz="4" w:space="0"/>
            </w:tcBorders>
            <w:noWrap w:val="0"/>
            <w:vAlign w:val="center"/>
          </w:tcPr>
          <w:p>
            <w:pPr>
              <w:widowControl/>
              <w:jc w:val="center"/>
              <w:rPr>
                <w:rFonts w:ascii="Times New Roman" w:hAnsi="Times New Roman" w:eastAsia="仿宋_GB2312"/>
                <w:kern w:val="0"/>
              </w:rPr>
            </w:pPr>
            <w:r>
              <w:rPr>
                <w:rFonts w:ascii="Times New Roman" w:hAnsi="Times New Roman" w:eastAsia="仿宋_GB2312"/>
                <w:kern w:val="0"/>
              </w:rPr>
              <w:t>上午第二场（10:30-）</w:t>
            </w:r>
          </w:p>
        </w:tc>
        <w:tc>
          <w:tcPr>
            <w:tcW w:w="1691" w:type="dxa"/>
            <w:tcBorders>
              <w:top w:val="single" w:color="000000" w:sz="4" w:space="0"/>
              <w:left w:val="nil"/>
              <w:bottom w:val="single" w:color="000000" w:sz="4" w:space="0"/>
              <w:right w:val="single" w:color="000000" w:sz="4" w:space="0"/>
            </w:tcBorders>
            <w:noWrap w:val="0"/>
            <w:vAlign w:val="center"/>
          </w:tcPr>
          <w:p>
            <w:pPr>
              <w:widowControl/>
              <w:jc w:val="center"/>
              <w:rPr>
                <w:rFonts w:ascii="Times New Roman" w:hAnsi="Times New Roman" w:eastAsia="仿宋_GB2312"/>
                <w:kern w:val="0"/>
              </w:rPr>
            </w:pPr>
            <w:r>
              <w:rPr>
                <w:rFonts w:ascii="Times New Roman" w:hAnsi="Times New Roman" w:eastAsia="仿宋_GB2312"/>
                <w:kern w:val="0"/>
              </w:rPr>
              <w:t>公共课考试</w:t>
            </w:r>
          </w:p>
        </w:tc>
        <w:tc>
          <w:tcPr>
            <w:tcW w:w="2314" w:type="dxa"/>
            <w:tcBorders>
              <w:top w:val="single" w:color="000000" w:sz="4" w:space="0"/>
              <w:left w:val="nil"/>
              <w:bottom w:val="single" w:color="000000" w:sz="4" w:space="0"/>
              <w:right w:val="single" w:color="000000" w:sz="4" w:space="0"/>
            </w:tcBorders>
            <w:noWrap w:val="0"/>
            <w:vAlign w:val="center"/>
          </w:tcPr>
          <w:p>
            <w:pPr>
              <w:widowControl/>
              <w:jc w:val="center"/>
              <w:rPr>
                <w:rFonts w:ascii="Times New Roman" w:hAnsi="Times New Roman" w:eastAsia="仿宋_GB2312"/>
                <w:kern w:val="0"/>
              </w:rPr>
            </w:pPr>
            <w:r>
              <w:rPr>
                <w:rFonts w:ascii="Times New Roman" w:hAnsi="Times New Roman" w:eastAsia="仿宋_GB2312"/>
                <w:kern w:val="0"/>
              </w:rPr>
              <w:t>课程2.....考试</w:t>
            </w:r>
          </w:p>
        </w:tc>
      </w:tr>
      <w:tr>
        <w:tblPrEx>
          <w:tblCellMar>
            <w:top w:w="15" w:type="dxa"/>
            <w:left w:w="15" w:type="dxa"/>
            <w:bottom w:w="15" w:type="dxa"/>
            <w:right w:w="15" w:type="dxa"/>
          </w:tblCellMar>
        </w:tblPrEx>
        <w:trPr>
          <w:trHeight w:val="283" w:hRule="atLeast"/>
          <w:jc w:val="center"/>
        </w:trPr>
        <w:tc>
          <w:tcPr>
            <w:tcW w:w="878" w:type="dxa"/>
            <w:vMerge w:val="restart"/>
            <w:tcBorders>
              <w:top w:val="nil"/>
              <w:left w:val="single" w:color="000000" w:sz="4" w:space="0"/>
              <w:bottom w:val="single" w:color="000000" w:sz="4" w:space="0"/>
              <w:right w:val="single" w:color="000000" w:sz="4" w:space="0"/>
            </w:tcBorders>
            <w:noWrap w:val="0"/>
            <w:vAlign w:val="center"/>
          </w:tcPr>
          <w:p>
            <w:pPr>
              <w:widowControl/>
              <w:jc w:val="center"/>
              <w:rPr>
                <w:rFonts w:ascii="Times New Roman" w:hAnsi="Times New Roman" w:eastAsia="仿宋_GB2312"/>
                <w:kern w:val="0"/>
              </w:rPr>
            </w:pPr>
            <w:r>
              <w:rPr>
                <w:rFonts w:ascii="Times New Roman" w:hAnsi="Times New Roman" w:eastAsia="仿宋_GB2312"/>
                <w:kern w:val="0"/>
              </w:rPr>
              <w:t>下午</w:t>
            </w:r>
          </w:p>
        </w:tc>
        <w:tc>
          <w:tcPr>
            <w:tcW w:w="1308" w:type="dxa"/>
            <w:tcBorders>
              <w:top w:val="single" w:color="000000" w:sz="4" w:space="0"/>
              <w:left w:val="nil"/>
              <w:bottom w:val="single" w:color="000000" w:sz="4" w:space="0"/>
              <w:right w:val="single" w:color="000000" w:sz="4" w:space="0"/>
            </w:tcBorders>
            <w:noWrap w:val="0"/>
            <w:vAlign w:val="center"/>
          </w:tcPr>
          <w:p>
            <w:pPr>
              <w:widowControl/>
              <w:jc w:val="center"/>
              <w:rPr>
                <w:rFonts w:ascii="Times New Roman" w:hAnsi="Times New Roman" w:eastAsia="仿宋_GB2312"/>
                <w:kern w:val="0"/>
              </w:rPr>
            </w:pPr>
            <w:r>
              <w:rPr>
                <w:rFonts w:ascii="Times New Roman" w:hAnsi="Times New Roman" w:eastAsia="仿宋_GB2312"/>
                <w:kern w:val="0"/>
              </w:rPr>
              <w:t>课程3.....</w:t>
            </w:r>
          </w:p>
        </w:tc>
        <w:tc>
          <w:tcPr>
            <w:tcW w:w="2314" w:type="dxa"/>
            <w:tcBorders>
              <w:top w:val="single" w:color="000000" w:sz="4" w:space="0"/>
              <w:left w:val="nil"/>
              <w:bottom w:val="single" w:color="000000" w:sz="4" w:space="0"/>
              <w:right w:val="single" w:color="000000" w:sz="4" w:space="0"/>
            </w:tcBorders>
            <w:noWrap w:val="0"/>
            <w:vAlign w:val="center"/>
          </w:tcPr>
          <w:p>
            <w:pPr>
              <w:widowControl/>
              <w:jc w:val="center"/>
              <w:rPr>
                <w:rFonts w:ascii="Times New Roman" w:hAnsi="Times New Roman" w:eastAsia="仿宋_GB2312"/>
                <w:kern w:val="0"/>
              </w:rPr>
            </w:pPr>
            <w:r>
              <w:rPr>
                <w:rFonts w:ascii="Times New Roman" w:hAnsi="Times New Roman" w:eastAsia="仿宋_GB2312"/>
                <w:kern w:val="0"/>
              </w:rPr>
              <w:t>下午第一场（14:00-）</w:t>
            </w:r>
          </w:p>
        </w:tc>
        <w:tc>
          <w:tcPr>
            <w:tcW w:w="1691" w:type="dxa"/>
            <w:tcBorders>
              <w:top w:val="single" w:color="000000" w:sz="4" w:space="0"/>
              <w:left w:val="nil"/>
              <w:bottom w:val="single" w:color="000000" w:sz="4" w:space="0"/>
              <w:right w:val="single" w:color="000000" w:sz="4" w:space="0"/>
            </w:tcBorders>
            <w:noWrap w:val="0"/>
            <w:vAlign w:val="center"/>
          </w:tcPr>
          <w:p>
            <w:pPr>
              <w:widowControl/>
              <w:jc w:val="center"/>
              <w:rPr>
                <w:rFonts w:ascii="Times New Roman" w:hAnsi="Times New Roman" w:eastAsia="仿宋_GB2312"/>
                <w:kern w:val="0"/>
              </w:rPr>
            </w:pPr>
            <w:r>
              <w:rPr>
                <w:rFonts w:ascii="Times New Roman" w:hAnsi="Times New Roman" w:eastAsia="仿宋_GB2312"/>
                <w:kern w:val="0"/>
              </w:rPr>
              <w:t>公共课考试</w:t>
            </w:r>
          </w:p>
        </w:tc>
        <w:tc>
          <w:tcPr>
            <w:tcW w:w="2314" w:type="dxa"/>
            <w:tcBorders>
              <w:top w:val="single" w:color="000000" w:sz="4" w:space="0"/>
              <w:left w:val="nil"/>
              <w:bottom w:val="single" w:color="000000" w:sz="4" w:space="0"/>
              <w:right w:val="single" w:color="000000" w:sz="4" w:space="0"/>
            </w:tcBorders>
            <w:noWrap w:val="0"/>
            <w:vAlign w:val="center"/>
          </w:tcPr>
          <w:p>
            <w:pPr>
              <w:widowControl/>
              <w:jc w:val="center"/>
              <w:rPr>
                <w:rFonts w:ascii="Times New Roman" w:hAnsi="Times New Roman" w:eastAsia="仿宋_GB2312"/>
                <w:kern w:val="0"/>
              </w:rPr>
            </w:pPr>
            <w:r>
              <w:rPr>
                <w:rFonts w:ascii="Times New Roman" w:hAnsi="Times New Roman" w:eastAsia="仿宋_GB2312"/>
                <w:kern w:val="0"/>
              </w:rPr>
              <w:t>课程3.....考试</w:t>
            </w:r>
          </w:p>
        </w:tc>
      </w:tr>
      <w:tr>
        <w:tblPrEx>
          <w:tblCellMar>
            <w:top w:w="15" w:type="dxa"/>
            <w:left w:w="15" w:type="dxa"/>
            <w:bottom w:w="15" w:type="dxa"/>
            <w:right w:w="15" w:type="dxa"/>
          </w:tblCellMar>
        </w:tblPrEx>
        <w:trPr>
          <w:trHeight w:val="283" w:hRule="atLeast"/>
          <w:jc w:val="center"/>
        </w:trPr>
        <w:tc>
          <w:tcPr>
            <w:tcW w:w="8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Times New Roman" w:hAnsi="Times New Roman" w:eastAsia="仿宋_GB2312"/>
                <w:kern w:val="0"/>
              </w:rPr>
            </w:pPr>
          </w:p>
        </w:tc>
        <w:tc>
          <w:tcPr>
            <w:tcW w:w="1308" w:type="dxa"/>
            <w:tcBorders>
              <w:top w:val="single" w:color="000000" w:sz="4" w:space="0"/>
              <w:left w:val="nil"/>
              <w:bottom w:val="single" w:color="000000" w:sz="4" w:space="0"/>
              <w:right w:val="single" w:color="000000" w:sz="4" w:space="0"/>
            </w:tcBorders>
            <w:noWrap w:val="0"/>
            <w:vAlign w:val="center"/>
          </w:tcPr>
          <w:p>
            <w:pPr>
              <w:widowControl/>
              <w:jc w:val="center"/>
              <w:rPr>
                <w:rFonts w:ascii="Times New Roman" w:hAnsi="Times New Roman" w:eastAsia="仿宋_GB2312"/>
                <w:kern w:val="0"/>
              </w:rPr>
            </w:pPr>
            <w:r>
              <w:rPr>
                <w:rFonts w:ascii="Times New Roman" w:hAnsi="Times New Roman" w:eastAsia="仿宋_GB2312"/>
                <w:kern w:val="0"/>
              </w:rPr>
              <w:t>课程4.....</w:t>
            </w:r>
          </w:p>
        </w:tc>
        <w:tc>
          <w:tcPr>
            <w:tcW w:w="2314" w:type="dxa"/>
            <w:tcBorders>
              <w:top w:val="single" w:color="000000" w:sz="4" w:space="0"/>
              <w:left w:val="nil"/>
              <w:bottom w:val="single" w:color="000000" w:sz="4" w:space="0"/>
              <w:right w:val="single" w:color="000000" w:sz="4" w:space="0"/>
            </w:tcBorders>
            <w:noWrap w:val="0"/>
            <w:vAlign w:val="center"/>
          </w:tcPr>
          <w:p>
            <w:pPr>
              <w:widowControl/>
              <w:jc w:val="center"/>
              <w:rPr>
                <w:rFonts w:ascii="Times New Roman" w:hAnsi="Times New Roman" w:eastAsia="仿宋_GB2312"/>
                <w:kern w:val="0"/>
              </w:rPr>
            </w:pPr>
            <w:r>
              <w:rPr>
                <w:rFonts w:ascii="Times New Roman" w:hAnsi="Times New Roman" w:eastAsia="仿宋_GB2312"/>
                <w:kern w:val="0"/>
              </w:rPr>
              <w:t>下午第二场（15:50-）</w:t>
            </w:r>
          </w:p>
        </w:tc>
        <w:tc>
          <w:tcPr>
            <w:tcW w:w="1691" w:type="dxa"/>
            <w:tcBorders>
              <w:top w:val="single" w:color="000000" w:sz="4" w:space="0"/>
              <w:left w:val="nil"/>
              <w:bottom w:val="single" w:color="000000" w:sz="4" w:space="0"/>
              <w:right w:val="single" w:color="000000" w:sz="4" w:space="0"/>
            </w:tcBorders>
            <w:noWrap w:val="0"/>
            <w:vAlign w:val="center"/>
          </w:tcPr>
          <w:p>
            <w:pPr>
              <w:widowControl/>
              <w:jc w:val="center"/>
              <w:rPr>
                <w:rFonts w:ascii="Times New Roman" w:hAnsi="Times New Roman" w:eastAsia="仿宋_GB2312"/>
                <w:kern w:val="0"/>
              </w:rPr>
            </w:pPr>
            <w:r>
              <w:rPr>
                <w:rFonts w:ascii="Times New Roman" w:hAnsi="Times New Roman" w:eastAsia="仿宋_GB2312"/>
                <w:kern w:val="0"/>
              </w:rPr>
              <w:t>公共课考试</w:t>
            </w:r>
          </w:p>
        </w:tc>
        <w:tc>
          <w:tcPr>
            <w:tcW w:w="2314" w:type="dxa"/>
            <w:tcBorders>
              <w:top w:val="single" w:color="000000" w:sz="4" w:space="0"/>
              <w:left w:val="nil"/>
              <w:bottom w:val="single" w:color="000000" w:sz="4" w:space="0"/>
              <w:right w:val="single" w:color="000000" w:sz="4" w:space="0"/>
            </w:tcBorders>
            <w:noWrap w:val="0"/>
            <w:vAlign w:val="center"/>
          </w:tcPr>
          <w:p>
            <w:pPr>
              <w:widowControl/>
              <w:jc w:val="center"/>
              <w:rPr>
                <w:rFonts w:ascii="Times New Roman" w:hAnsi="Times New Roman" w:eastAsia="仿宋_GB2312"/>
                <w:kern w:val="0"/>
              </w:rPr>
            </w:pPr>
            <w:r>
              <w:rPr>
                <w:rFonts w:ascii="Times New Roman" w:hAnsi="Times New Roman" w:eastAsia="仿宋_GB2312"/>
                <w:kern w:val="0"/>
              </w:rPr>
              <w:t>公共课考试</w:t>
            </w:r>
          </w:p>
        </w:tc>
      </w:tr>
      <w:tr>
        <w:tblPrEx>
          <w:tblCellMar>
            <w:top w:w="15" w:type="dxa"/>
            <w:left w:w="15" w:type="dxa"/>
            <w:bottom w:w="15" w:type="dxa"/>
            <w:right w:w="15" w:type="dxa"/>
          </w:tblCellMar>
        </w:tblPrEx>
        <w:trPr>
          <w:trHeight w:val="283" w:hRule="atLeast"/>
          <w:jc w:val="center"/>
        </w:trPr>
        <w:tc>
          <w:tcPr>
            <w:tcW w:w="878" w:type="dxa"/>
            <w:vMerge w:val="restart"/>
            <w:tcBorders>
              <w:top w:val="nil"/>
              <w:left w:val="single" w:color="000000" w:sz="4" w:space="0"/>
              <w:bottom w:val="single" w:color="000000" w:sz="4" w:space="0"/>
              <w:right w:val="single" w:color="000000" w:sz="4" w:space="0"/>
            </w:tcBorders>
            <w:noWrap w:val="0"/>
            <w:vAlign w:val="center"/>
          </w:tcPr>
          <w:p>
            <w:pPr>
              <w:widowControl/>
              <w:jc w:val="center"/>
              <w:rPr>
                <w:rFonts w:ascii="Times New Roman" w:hAnsi="Times New Roman" w:eastAsia="仿宋_GB2312"/>
                <w:kern w:val="0"/>
              </w:rPr>
            </w:pPr>
            <w:r>
              <w:rPr>
                <w:rFonts w:ascii="Times New Roman" w:hAnsi="Times New Roman" w:eastAsia="仿宋_GB2312"/>
                <w:kern w:val="0"/>
              </w:rPr>
              <w:t>晚上</w:t>
            </w:r>
          </w:p>
        </w:tc>
        <w:tc>
          <w:tcPr>
            <w:tcW w:w="1308" w:type="dxa"/>
            <w:vMerge w:val="restart"/>
            <w:tcBorders>
              <w:top w:val="nil"/>
              <w:left w:val="nil"/>
              <w:bottom w:val="single" w:color="000000" w:sz="4" w:space="0"/>
              <w:right w:val="single" w:color="000000" w:sz="4" w:space="0"/>
            </w:tcBorders>
            <w:noWrap w:val="0"/>
            <w:vAlign w:val="center"/>
          </w:tcPr>
          <w:p>
            <w:pPr>
              <w:widowControl/>
              <w:jc w:val="center"/>
              <w:rPr>
                <w:rFonts w:ascii="Times New Roman" w:hAnsi="Times New Roman" w:eastAsia="仿宋_GB2312"/>
                <w:kern w:val="0"/>
              </w:rPr>
            </w:pPr>
            <w:r>
              <w:rPr>
                <w:rFonts w:ascii="Times New Roman" w:hAnsi="Times New Roman" w:eastAsia="仿宋_GB2312"/>
                <w:kern w:val="0"/>
              </w:rPr>
              <w:t>课程5.....</w:t>
            </w:r>
          </w:p>
        </w:tc>
        <w:tc>
          <w:tcPr>
            <w:tcW w:w="2314" w:type="dxa"/>
            <w:tcBorders>
              <w:top w:val="single" w:color="000000" w:sz="4" w:space="0"/>
              <w:left w:val="nil"/>
              <w:bottom w:val="single" w:color="000000" w:sz="4" w:space="0"/>
              <w:right w:val="single" w:color="000000" w:sz="4" w:space="0"/>
            </w:tcBorders>
            <w:noWrap w:val="0"/>
            <w:vAlign w:val="center"/>
          </w:tcPr>
          <w:p>
            <w:pPr>
              <w:widowControl/>
              <w:jc w:val="center"/>
              <w:rPr>
                <w:rFonts w:ascii="Times New Roman" w:hAnsi="Times New Roman" w:eastAsia="仿宋_GB2312"/>
                <w:kern w:val="0"/>
              </w:rPr>
            </w:pPr>
            <w:r>
              <w:rPr>
                <w:rFonts w:ascii="Times New Roman" w:hAnsi="Times New Roman" w:eastAsia="仿宋_GB2312"/>
                <w:kern w:val="0"/>
              </w:rPr>
              <w:t>晚上第一场（18:00-）</w:t>
            </w:r>
          </w:p>
        </w:tc>
        <w:tc>
          <w:tcPr>
            <w:tcW w:w="1691" w:type="dxa"/>
            <w:tcBorders>
              <w:top w:val="single" w:color="000000" w:sz="4" w:space="0"/>
              <w:left w:val="nil"/>
              <w:bottom w:val="single" w:color="000000" w:sz="4" w:space="0"/>
              <w:right w:val="single" w:color="000000" w:sz="4" w:space="0"/>
            </w:tcBorders>
            <w:noWrap w:val="0"/>
            <w:vAlign w:val="center"/>
          </w:tcPr>
          <w:p>
            <w:pPr>
              <w:widowControl/>
              <w:jc w:val="center"/>
              <w:rPr>
                <w:rFonts w:ascii="Times New Roman" w:hAnsi="Times New Roman" w:eastAsia="仿宋_GB2312"/>
                <w:kern w:val="0"/>
              </w:rPr>
            </w:pPr>
            <w:r>
              <w:rPr>
                <w:rFonts w:ascii="Times New Roman" w:hAnsi="Times New Roman" w:eastAsia="仿宋_GB2312"/>
                <w:kern w:val="0"/>
              </w:rPr>
              <w:t>公共课考试</w:t>
            </w:r>
          </w:p>
        </w:tc>
        <w:tc>
          <w:tcPr>
            <w:tcW w:w="2314" w:type="dxa"/>
            <w:tcBorders>
              <w:top w:val="single" w:color="000000" w:sz="4" w:space="0"/>
              <w:left w:val="nil"/>
              <w:bottom w:val="single" w:color="000000" w:sz="4" w:space="0"/>
              <w:right w:val="single" w:color="000000" w:sz="4" w:space="0"/>
            </w:tcBorders>
            <w:noWrap w:val="0"/>
            <w:vAlign w:val="center"/>
          </w:tcPr>
          <w:p>
            <w:pPr>
              <w:widowControl/>
              <w:jc w:val="center"/>
              <w:rPr>
                <w:rFonts w:ascii="Times New Roman" w:hAnsi="Times New Roman" w:eastAsia="仿宋_GB2312"/>
                <w:kern w:val="0"/>
              </w:rPr>
            </w:pPr>
            <w:r>
              <w:rPr>
                <w:rFonts w:ascii="Times New Roman" w:hAnsi="Times New Roman" w:eastAsia="仿宋_GB2312"/>
                <w:kern w:val="0"/>
              </w:rPr>
              <w:t>课程5.....考试</w:t>
            </w:r>
          </w:p>
        </w:tc>
      </w:tr>
      <w:tr>
        <w:tblPrEx>
          <w:tblCellMar>
            <w:top w:w="15" w:type="dxa"/>
            <w:left w:w="15" w:type="dxa"/>
            <w:bottom w:w="15" w:type="dxa"/>
            <w:right w:w="15" w:type="dxa"/>
          </w:tblCellMar>
        </w:tblPrEx>
        <w:trPr>
          <w:trHeight w:val="283" w:hRule="atLeast"/>
          <w:jc w:val="center"/>
        </w:trPr>
        <w:tc>
          <w:tcPr>
            <w:tcW w:w="8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Times New Roman" w:hAnsi="Times New Roman" w:eastAsia="仿宋_GB2312"/>
                <w:kern w:val="0"/>
              </w:rPr>
            </w:pPr>
          </w:p>
        </w:tc>
        <w:tc>
          <w:tcPr>
            <w:tcW w:w="1308" w:type="dxa"/>
            <w:vMerge w:val="continue"/>
            <w:tcBorders>
              <w:top w:val="nil"/>
              <w:left w:val="nil"/>
              <w:bottom w:val="single" w:color="000000" w:sz="4" w:space="0"/>
              <w:right w:val="single" w:color="000000" w:sz="4" w:space="0"/>
            </w:tcBorders>
            <w:noWrap w:val="0"/>
            <w:vAlign w:val="center"/>
          </w:tcPr>
          <w:p>
            <w:pPr>
              <w:widowControl/>
              <w:jc w:val="left"/>
              <w:rPr>
                <w:rFonts w:ascii="Times New Roman" w:hAnsi="Times New Roman" w:eastAsia="仿宋_GB2312"/>
                <w:kern w:val="0"/>
              </w:rPr>
            </w:pPr>
          </w:p>
        </w:tc>
        <w:tc>
          <w:tcPr>
            <w:tcW w:w="2314" w:type="dxa"/>
            <w:tcBorders>
              <w:top w:val="single" w:color="000000" w:sz="4" w:space="0"/>
              <w:left w:val="nil"/>
              <w:bottom w:val="single" w:color="000000" w:sz="4" w:space="0"/>
              <w:right w:val="single" w:color="000000" w:sz="4" w:space="0"/>
            </w:tcBorders>
            <w:noWrap w:val="0"/>
            <w:vAlign w:val="center"/>
          </w:tcPr>
          <w:p>
            <w:pPr>
              <w:widowControl/>
              <w:jc w:val="center"/>
              <w:rPr>
                <w:rFonts w:ascii="Times New Roman" w:hAnsi="Times New Roman" w:eastAsia="仿宋_GB2312"/>
                <w:kern w:val="0"/>
              </w:rPr>
            </w:pPr>
            <w:r>
              <w:rPr>
                <w:rFonts w:ascii="Times New Roman" w:hAnsi="Times New Roman" w:eastAsia="仿宋_GB2312"/>
                <w:kern w:val="0"/>
              </w:rPr>
              <w:t>晚上第二场（19:50-）</w:t>
            </w:r>
          </w:p>
        </w:tc>
        <w:tc>
          <w:tcPr>
            <w:tcW w:w="1691" w:type="dxa"/>
            <w:tcBorders>
              <w:top w:val="single" w:color="000000" w:sz="4" w:space="0"/>
              <w:left w:val="nil"/>
              <w:bottom w:val="single" w:color="000000" w:sz="4" w:space="0"/>
              <w:right w:val="single" w:color="000000" w:sz="4" w:space="0"/>
            </w:tcBorders>
            <w:noWrap w:val="0"/>
            <w:vAlign w:val="center"/>
          </w:tcPr>
          <w:p>
            <w:pPr>
              <w:widowControl/>
              <w:jc w:val="center"/>
              <w:rPr>
                <w:rFonts w:ascii="Times New Roman" w:hAnsi="Times New Roman" w:eastAsia="仿宋_GB2312"/>
                <w:kern w:val="0"/>
              </w:rPr>
            </w:pPr>
            <w:r>
              <w:rPr>
                <w:rFonts w:ascii="Times New Roman" w:hAnsi="Times New Roman" w:eastAsia="仿宋_GB2312"/>
                <w:kern w:val="0"/>
              </w:rPr>
              <w:t>公共课考试</w:t>
            </w:r>
          </w:p>
        </w:tc>
        <w:tc>
          <w:tcPr>
            <w:tcW w:w="2314" w:type="dxa"/>
            <w:tcBorders>
              <w:top w:val="single" w:color="000000" w:sz="4" w:space="0"/>
              <w:left w:val="nil"/>
              <w:bottom w:val="single" w:color="000000" w:sz="4" w:space="0"/>
              <w:right w:val="single" w:color="000000" w:sz="4" w:space="0"/>
            </w:tcBorders>
            <w:noWrap w:val="0"/>
            <w:vAlign w:val="center"/>
          </w:tcPr>
          <w:p>
            <w:pPr>
              <w:widowControl/>
              <w:jc w:val="center"/>
              <w:rPr>
                <w:rFonts w:ascii="Times New Roman" w:hAnsi="Times New Roman" w:eastAsia="仿宋_GB2312"/>
                <w:kern w:val="0"/>
              </w:rPr>
            </w:pPr>
            <w:r>
              <w:rPr>
                <w:rFonts w:ascii="Times New Roman" w:hAnsi="Times New Roman" w:eastAsia="仿宋_GB2312"/>
                <w:kern w:val="0"/>
              </w:rPr>
              <w:t>课程4.....考试</w:t>
            </w:r>
          </w:p>
        </w:tc>
      </w:tr>
    </w:tbl>
    <w:p>
      <w:pPr>
        <w:spacing w:line="390" w:lineRule="exact"/>
        <w:ind w:firstLine="482" w:firstLineChars="200"/>
        <w:rPr>
          <w:rFonts w:hint="eastAsia" w:ascii="仿宋_GB2312" w:eastAsia="仿宋_GB2312"/>
          <w:b/>
          <w:bCs/>
          <w:sz w:val="24"/>
          <w:szCs w:val="24"/>
        </w:rPr>
      </w:pPr>
      <w:r>
        <w:rPr>
          <w:rFonts w:hint="eastAsia" w:ascii="仿宋_GB2312" w:eastAsia="仿宋_GB2312"/>
          <w:b/>
          <w:bCs/>
          <w:sz w:val="24"/>
          <w:szCs w:val="24"/>
        </w:rPr>
        <w:t>二、命题及试卷印制</w:t>
      </w:r>
    </w:p>
    <w:p>
      <w:pPr>
        <w:adjustRightInd w:val="0"/>
        <w:spacing w:line="390" w:lineRule="exact"/>
        <w:ind w:firstLine="480" w:firstLineChars="200"/>
        <w:rPr>
          <w:rFonts w:hint="eastAsia" w:ascii="仿宋_GB2312" w:eastAsia="仿宋_GB2312"/>
          <w:sz w:val="24"/>
          <w:szCs w:val="24"/>
        </w:rPr>
      </w:pPr>
      <w:r>
        <w:rPr>
          <w:rFonts w:hint="eastAsia" w:ascii="仿宋_GB2312" w:eastAsia="仿宋_GB2312"/>
          <w:sz w:val="24"/>
          <w:szCs w:val="24"/>
        </w:rPr>
        <w:t>（一）所有课程考试时间原则上为</w:t>
      </w:r>
      <w:r>
        <w:rPr>
          <w:rFonts w:ascii="Times New Roman" w:hAnsi="Times New Roman" w:eastAsia="仿宋_GB2312"/>
          <w:sz w:val="24"/>
          <w:szCs w:val="24"/>
        </w:rPr>
        <w:t>60-90</w:t>
      </w:r>
      <w:r>
        <w:rPr>
          <w:rFonts w:hint="eastAsia" w:ascii="仿宋_GB2312" w:eastAsia="仿宋_GB2312"/>
          <w:sz w:val="24"/>
          <w:szCs w:val="24"/>
        </w:rPr>
        <w:t>分钟。</w:t>
      </w:r>
    </w:p>
    <w:p>
      <w:pPr>
        <w:adjustRightInd w:val="0"/>
        <w:spacing w:line="390" w:lineRule="exact"/>
        <w:ind w:firstLine="480" w:firstLineChars="200"/>
        <w:rPr>
          <w:rFonts w:hint="eastAsia" w:ascii="仿宋_GB2312" w:eastAsia="仿宋_GB2312"/>
          <w:sz w:val="24"/>
          <w:szCs w:val="24"/>
        </w:rPr>
      </w:pPr>
      <w:r>
        <w:rPr>
          <w:rFonts w:hint="eastAsia" w:ascii="仿宋_GB2312" w:eastAsia="仿宋_GB2312"/>
          <w:sz w:val="24"/>
          <w:szCs w:val="24"/>
        </w:rPr>
        <w:t>（二）试卷库与试题库使用与否，由学院自行决定。没有试卷库的课程，命题教师须到学院教务办领取命题审定表，严格按《浙江师范大学关于印发考试管理规定的通知》（浙师教字</w:t>
      </w:r>
      <w:r>
        <w:rPr>
          <w:rFonts w:ascii="Times New Roman" w:hAnsi="Times New Roman" w:eastAsia="仿宋_GB2312"/>
          <w:sz w:val="24"/>
          <w:szCs w:val="24"/>
        </w:rPr>
        <w:t>〔2020〕23</w:t>
      </w:r>
      <w:r>
        <w:rPr>
          <w:rFonts w:hint="eastAsia" w:ascii="仿宋_GB2312" w:eastAsia="仿宋_GB2312"/>
          <w:sz w:val="24"/>
          <w:szCs w:val="24"/>
        </w:rPr>
        <w:t>号）中第二章“试卷命题与印制”的具体要求执行，同时出A、B两份试卷，标准须相同；A、B卷以及与前一年同课程试卷应不存在完全相同题目，试卷雷同率不超过</w:t>
      </w:r>
      <w:r>
        <w:rPr>
          <w:rFonts w:ascii="Times New Roman" w:hAnsi="Times New Roman" w:eastAsia="仿宋_GB2312"/>
          <w:sz w:val="24"/>
          <w:szCs w:val="24"/>
        </w:rPr>
        <w:t>30</w:t>
      </w:r>
      <w:r>
        <w:rPr>
          <w:rFonts w:hint="eastAsia" w:ascii="仿宋_GB2312" w:eastAsia="仿宋_GB2312"/>
          <w:sz w:val="24"/>
          <w:szCs w:val="24"/>
        </w:rPr>
        <w:t>%；教师给校本部和行知学院学生讲授相同的课程，如考试不在同一时间的，须分别出试卷并避免两份试卷雷同。</w:t>
      </w:r>
    </w:p>
    <w:p>
      <w:pPr>
        <w:adjustRightInd w:val="0"/>
        <w:spacing w:line="390" w:lineRule="exact"/>
        <w:ind w:firstLine="480" w:firstLineChars="200"/>
        <w:rPr>
          <w:rFonts w:hint="eastAsia" w:ascii="仿宋_GB2312" w:eastAsia="仿宋_GB2312"/>
          <w:sz w:val="24"/>
          <w:szCs w:val="24"/>
        </w:rPr>
      </w:pPr>
      <w:r>
        <w:rPr>
          <w:rFonts w:hint="eastAsia" w:ascii="仿宋_GB2312" w:eastAsia="仿宋_GB2312"/>
          <w:sz w:val="24"/>
          <w:szCs w:val="24"/>
        </w:rPr>
        <w:t>（三）公共课相同课程的试卷和专业课同一年级相同课程的试卷要实行统一命题、统一评分标准、统一评卷。特殊专业的术科考试一般应有两位以上专业教师集体完成。</w:t>
      </w:r>
    </w:p>
    <w:p>
      <w:pPr>
        <w:adjustRightInd w:val="0"/>
        <w:spacing w:line="390" w:lineRule="exact"/>
        <w:ind w:firstLine="480" w:firstLineChars="200"/>
        <w:rPr>
          <w:rFonts w:hint="eastAsia" w:ascii="仿宋_GB2312" w:eastAsia="仿宋_GB2312"/>
          <w:sz w:val="24"/>
          <w:szCs w:val="24"/>
        </w:rPr>
      </w:pPr>
      <w:r>
        <w:rPr>
          <w:rFonts w:hint="eastAsia" w:ascii="仿宋_GB2312" w:eastAsia="仿宋_GB2312"/>
          <w:sz w:val="24"/>
          <w:szCs w:val="24"/>
        </w:rPr>
        <w:t>（四）试卷经学科（教研室主任）和分管院长审核、批准后，于考前</w:t>
      </w:r>
      <w:r>
        <w:rPr>
          <w:rFonts w:ascii="Times New Roman" w:hAnsi="Times New Roman" w:eastAsia="仿宋_GB2312"/>
          <w:sz w:val="24"/>
          <w:szCs w:val="24"/>
        </w:rPr>
        <w:t>10</w:t>
      </w:r>
      <w:r>
        <w:rPr>
          <w:rFonts w:hint="eastAsia" w:ascii="仿宋_GB2312" w:eastAsia="仿宋_GB2312"/>
          <w:sz w:val="24"/>
          <w:szCs w:val="24"/>
        </w:rPr>
        <w:t>天（休息日除外）左右送交文印室印制。试卷托印单由教务办从“新教务系统”里下载、打印，否则无效。试卷于开考前</w:t>
      </w:r>
      <w:r>
        <w:rPr>
          <w:rFonts w:ascii="Times New Roman" w:hAnsi="Times New Roman" w:eastAsia="仿宋_GB2312"/>
          <w:sz w:val="24"/>
          <w:szCs w:val="24"/>
        </w:rPr>
        <w:t>1</w:t>
      </w:r>
      <w:r>
        <w:rPr>
          <w:rFonts w:hint="eastAsia" w:ascii="仿宋_GB2312" w:eastAsia="仿宋_GB2312"/>
          <w:sz w:val="24"/>
          <w:szCs w:val="24"/>
        </w:rPr>
        <w:t>天（休息日除外）到文印室领取，考前当场拆封。“试卷命题纸”样式可从教务处网站下载。</w:t>
      </w:r>
    </w:p>
    <w:p>
      <w:pPr>
        <w:spacing w:line="390" w:lineRule="exact"/>
        <w:ind w:firstLine="482" w:firstLineChars="200"/>
        <w:rPr>
          <w:rFonts w:hint="eastAsia" w:ascii="仿宋_GB2312" w:eastAsia="仿宋_GB2312"/>
          <w:b/>
          <w:bCs/>
          <w:sz w:val="24"/>
          <w:szCs w:val="24"/>
        </w:rPr>
      </w:pPr>
      <w:r>
        <w:rPr>
          <w:rFonts w:hint="eastAsia" w:ascii="仿宋_GB2312" w:eastAsia="仿宋_GB2312"/>
          <w:b/>
          <w:bCs/>
          <w:sz w:val="24"/>
          <w:szCs w:val="24"/>
        </w:rPr>
        <w:t>三、监考工作</w:t>
      </w:r>
    </w:p>
    <w:p>
      <w:pPr>
        <w:spacing w:line="390" w:lineRule="exact"/>
        <w:ind w:firstLine="480" w:firstLineChars="200"/>
        <w:rPr>
          <w:rFonts w:hint="eastAsia" w:ascii="仿宋_GB2312" w:eastAsia="仿宋_GB2312"/>
          <w:sz w:val="24"/>
          <w:szCs w:val="24"/>
        </w:rPr>
      </w:pPr>
      <w:r>
        <w:rPr>
          <w:rFonts w:hint="eastAsia" w:ascii="仿宋_GB2312" w:eastAsia="仿宋_GB2312"/>
          <w:sz w:val="24"/>
          <w:szCs w:val="24"/>
        </w:rPr>
        <w:t>（一）监考教师必须佩证上岗，提前</w:t>
      </w:r>
      <w:r>
        <w:rPr>
          <w:rFonts w:ascii="Times New Roman" w:hAnsi="Times New Roman" w:eastAsia="仿宋_GB2312"/>
          <w:sz w:val="24"/>
          <w:szCs w:val="24"/>
        </w:rPr>
        <w:t>15-20</w:t>
      </w:r>
      <w:r>
        <w:rPr>
          <w:rFonts w:hint="eastAsia" w:ascii="仿宋_GB2312" w:eastAsia="仿宋_GB2312"/>
          <w:sz w:val="24"/>
          <w:szCs w:val="24"/>
        </w:rPr>
        <w:t>分钟进入试场，做好试场的清场工作。学生就坐后，开考前向学生宣布考场纪律和有关注意事项（参见《学生考试违纪认定书》），一位监考教师选读《考生须知》，另一位监考教师核对学生证件。监考时，必须一前一后在试场内执行监考任务，不得做与监考无关的事。</w:t>
      </w:r>
    </w:p>
    <w:p>
      <w:pPr>
        <w:spacing w:line="390" w:lineRule="exact"/>
        <w:ind w:firstLine="480" w:firstLineChars="200"/>
        <w:rPr>
          <w:rFonts w:hint="eastAsia" w:ascii="仿宋_GB2312" w:eastAsia="仿宋_GB2312"/>
          <w:sz w:val="24"/>
          <w:szCs w:val="24"/>
        </w:rPr>
      </w:pPr>
      <w:r>
        <w:rPr>
          <w:rFonts w:hint="eastAsia" w:ascii="仿宋_GB2312" w:eastAsia="仿宋_GB2312"/>
          <w:sz w:val="24"/>
          <w:szCs w:val="24"/>
        </w:rPr>
        <w:t>（二）学生须携带学生证或身份证（如证件丢失，学院出具带照片的在读证明）参加考试，不得以借阅证、团员证、学生卡等其它任何证件代替。巡考、主考、监考等考试工作人员进入试场均需佩证。</w:t>
      </w:r>
    </w:p>
    <w:p>
      <w:pPr>
        <w:spacing w:line="390" w:lineRule="exact"/>
        <w:ind w:firstLine="480" w:firstLineChars="200"/>
        <w:rPr>
          <w:rFonts w:hint="eastAsia" w:ascii="仿宋_GB2312" w:eastAsia="仿宋_GB2312"/>
          <w:sz w:val="24"/>
          <w:szCs w:val="24"/>
        </w:rPr>
      </w:pPr>
      <w:r>
        <w:rPr>
          <w:rFonts w:hint="eastAsia" w:ascii="仿宋_GB2312" w:eastAsia="仿宋_GB2312"/>
          <w:sz w:val="24"/>
          <w:szCs w:val="24"/>
        </w:rPr>
        <w:t>（三）学生在开考</w:t>
      </w:r>
      <w:r>
        <w:rPr>
          <w:rFonts w:ascii="Times New Roman" w:hAnsi="Times New Roman" w:eastAsia="仿宋_GB2312"/>
          <w:sz w:val="24"/>
          <w:szCs w:val="24"/>
        </w:rPr>
        <w:t>30</w:t>
      </w:r>
      <w:r>
        <w:rPr>
          <w:rFonts w:hint="eastAsia" w:ascii="仿宋_GB2312" w:eastAsia="仿宋_GB2312"/>
          <w:sz w:val="24"/>
          <w:szCs w:val="24"/>
        </w:rPr>
        <w:t>分钟后方可离场，学生所携带书包、书籍资料、无线通讯工具、智能耳环、智能眼镜等与考试无关的物品需集中存放。在答题过程中不得使用胶带纸，请监考教师在考试前特别提醒学生注意。</w:t>
      </w:r>
    </w:p>
    <w:p>
      <w:pPr>
        <w:spacing w:line="390" w:lineRule="exact"/>
        <w:ind w:firstLine="480" w:firstLineChars="200"/>
        <w:rPr>
          <w:rFonts w:hint="eastAsia" w:ascii="仿宋_GB2312" w:eastAsia="仿宋_GB2312"/>
          <w:sz w:val="24"/>
          <w:szCs w:val="24"/>
        </w:rPr>
      </w:pPr>
      <w:r>
        <w:rPr>
          <w:rFonts w:hint="eastAsia" w:ascii="仿宋_GB2312" w:eastAsia="仿宋_GB2312"/>
          <w:sz w:val="24"/>
          <w:szCs w:val="24"/>
        </w:rPr>
        <w:t>（四）监考的目的是为了公平、公正，防止学生作弊。监考教师发现考生有作弊动机，应及时提醒，防患于未然。</w:t>
      </w:r>
    </w:p>
    <w:p>
      <w:pPr>
        <w:spacing w:line="390" w:lineRule="exact"/>
        <w:ind w:firstLine="482" w:firstLineChars="200"/>
        <w:rPr>
          <w:rFonts w:hint="eastAsia" w:ascii="仿宋_GB2312" w:eastAsia="仿宋_GB2312"/>
          <w:b/>
          <w:bCs/>
          <w:sz w:val="24"/>
          <w:szCs w:val="24"/>
        </w:rPr>
      </w:pPr>
      <w:r>
        <w:rPr>
          <w:rFonts w:hint="eastAsia" w:ascii="仿宋_GB2312" w:eastAsia="仿宋_GB2312"/>
          <w:b/>
          <w:bCs/>
          <w:sz w:val="24"/>
          <w:szCs w:val="24"/>
        </w:rPr>
        <w:t>四、违纪、作弊处分程序</w:t>
      </w:r>
    </w:p>
    <w:p>
      <w:pPr>
        <w:spacing w:line="390" w:lineRule="exact"/>
        <w:ind w:firstLine="480" w:firstLineChars="200"/>
        <w:rPr>
          <w:rFonts w:hint="eastAsia" w:ascii="仿宋_GB2312" w:eastAsia="仿宋_GB2312"/>
          <w:sz w:val="24"/>
          <w:szCs w:val="24"/>
        </w:rPr>
      </w:pPr>
      <w:r>
        <w:rPr>
          <w:rFonts w:hint="eastAsia" w:ascii="仿宋_GB2312" w:eastAsia="仿宋_GB2312"/>
          <w:sz w:val="24"/>
          <w:szCs w:val="24"/>
        </w:rPr>
        <w:t>（一）在监考过程中，一旦发现学生的违纪、作弊事实，监考教师应立即中断其考试，在答卷上注明“违纪”或“作弊”字样，向学生出示《学生考试违纪认定书》，并填写在《考场情况登记表》。考试结束后，监考教师将情况反馈到开课学院，由开课学院教务办核对后，将违纪、作弊材料于考试结束当日或次日移交违纪学生所在学院。</w:t>
      </w:r>
    </w:p>
    <w:p>
      <w:pPr>
        <w:spacing w:line="390" w:lineRule="exact"/>
        <w:ind w:firstLine="480" w:firstLineChars="200"/>
        <w:rPr>
          <w:rFonts w:hint="eastAsia" w:ascii="仿宋_GB2312" w:eastAsia="仿宋_GB2312"/>
          <w:sz w:val="24"/>
          <w:szCs w:val="24"/>
        </w:rPr>
      </w:pPr>
      <w:r>
        <w:rPr>
          <w:rFonts w:hint="eastAsia" w:ascii="仿宋_GB2312" w:eastAsia="仿宋_GB2312"/>
          <w:sz w:val="24"/>
          <w:szCs w:val="24"/>
        </w:rPr>
        <w:t>（二）由学生所在学院负责对考试违纪、作弊学生进行批评教育并做好书面记录，提出处理意见，负责填写《学生考试违纪认定书》中的学生所在学院意见。</w:t>
      </w:r>
    </w:p>
    <w:p>
      <w:pPr>
        <w:spacing w:line="390" w:lineRule="exact"/>
        <w:ind w:firstLine="480" w:firstLineChars="200"/>
        <w:rPr>
          <w:rFonts w:hint="eastAsia" w:ascii="仿宋_GB2312" w:eastAsia="仿宋_GB2312"/>
          <w:sz w:val="24"/>
          <w:szCs w:val="24"/>
        </w:rPr>
      </w:pPr>
      <w:r>
        <w:rPr>
          <w:rFonts w:hint="eastAsia" w:ascii="仿宋_GB2312" w:eastAsia="仿宋_GB2312"/>
          <w:sz w:val="24"/>
          <w:szCs w:val="24"/>
        </w:rPr>
        <w:t>（三）学生所在学院将学生违纪、作弊材料和学生本人的书面检查，在考试结束后三天内交教务科。</w:t>
      </w:r>
    </w:p>
    <w:p>
      <w:pPr>
        <w:spacing w:line="390" w:lineRule="exact"/>
        <w:ind w:firstLine="480" w:firstLineChars="200"/>
        <w:rPr>
          <w:rFonts w:hint="eastAsia" w:ascii="仿宋_GB2312" w:eastAsia="仿宋_GB2312"/>
          <w:sz w:val="24"/>
          <w:szCs w:val="24"/>
        </w:rPr>
      </w:pPr>
      <w:r>
        <w:rPr>
          <w:rFonts w:hint="eastAsia" w:ascii="仿宋_GB2312" w:eastAsia="仿宋_GB2312"/>
          <w:sz w:val="24"/>
          <w:szCs w:val="24"/>
        </w:rPr>
        <w:t>（四）以上所有材料要用黑色水笔书写，以备存档。无正当理由搁置、扣留、隐藏学生违纪、作弊材料者，学校将追究相关人员责任。</w:t>
      </w:r>
    </w:p>
    <w:p>
      <w:pPr>
        <w:spacing w:line="390" w:lineRule="exact"/>
        <w:ind w:firstLine="482" w:firstLineChars="200"/>
        <w:rPr>
          <w:rFonts w:hint="eastAsia" w:ascii="仿宋_GB2312" w:eastAsia="仿宋_GB2312"/>
          <w:b/>
          <w:bCs/>
          <w:sz w:val="24"/>
          <w:szCs w:val="24"/>
        </w:rPr>
      </w:pPr>
      <w:r>
        <w:rPr>
          <w:rFonts w:hint="eastAsia" w:ascii="仿宋_GB2312" w:eastAsia="仿宋_GB2312"/>
          <w:b/>
          <w:bCs/>
          <w:sz w:val="24"/>
          <w:szCs w:val="24"/>
        </w:rPr>
        <w:t>五、阅卷、登分及归档工作</w:t>
      </w:r>
    </w:p>
    <w:p>
      <w:pPr>
        <w:spacing w:line="390" w:lineRule="exact"/>
        <w:ind w:firstLine="480" w:firstLineChars="200"/>
        <w:rPr>
          <w:rFonts w:hint="eastAsia" w:ascii="仿宋_GB2312" w:eastAsia="仿宋_GB2312"/>
          <w:sz w:val="24"/>
          <w:szCs w:val="24"/>
        </w:rPr>
      </w:pPr>
      <w:r>
        <w:rPr>
          <w:rFonts w:hint="eastAsia" w:ascii="仿宋_GB2312" w:eastAsia="仿宋_GB2312"/>
          <w:sz w:val="24"/>
          <w:szCs w:val="24"/>
        </w:rPr>
        <w:t>（一）任课教师应及时阅卷，严格按评分标准阅卷、登分，不得擅自借各种理由调整考试成绩。上报成绩与卷面成绩不符的，须报经分管院长签字同意，并附有关材料备查。</w:t>
      </w:r>
    </w:p>
    <w:p>
      <w:pPr>
        <w:spacing w:line="390" w:lineRule="exact"/>
        <w:ind w:firstLine="480" w:firstLineChars="200"/>
        <w:rPr>
          <w:rFonts w:hint="eastAsia" w:ascii="仿宋_GB2312" w:eastAsia="仿宋_GB2312"/>
          <w:sz w:val="24"/>
          <w:szCs w:val="24"/>
        </w:rPr>
      </w:pPr>
      <w:r>
        <w:rPr>
          <w:rFonts w:hint="eastAsia" w:ascii="仿宋_GB2312" w:eastAsia="仿宋_GB2312"/>
          <w:sz w:val="24"/>
          <w:szCs w:val="24"/>
        </w:rPr>
        <w:t>（二）任课教师须在考试结束后三天内，登录“新教务系统”账户及时录入成绩，同时将书面成绩单等相关材料交学院教务办存档。如多位任课教师授同一门课程，由主讲教师考前确定其中一位教师负责录入成绩。所有成绩必须经过学院教学秘书审核后才能进入成绩管理库，成绩入库后原则上不予变更。</w:t>
      </w:r>
    </w:p>
    <w:p>
      <w:pPr>
        <w:spacing w:line="390" w:lineRule="exact"/>
        <w:ind w:firstLine="480" w:firstLineChars="200"/>
        <w:rPr>
          <w:rFonts w:hint="eastAsia" w:ascii="仿宋_GB2312" w:eastAsia="仿宋_GB2312"/>
          <w:sz w:val="24"/>
          <w:szCs w:val="24"/>
        </w:rPr>
      </w:pPr>
      <w:r>
        <w:rPr>
          <w:rFonts w:hint="eastAsia" w:ascii="仿宋_GB2312" w:eastAsia="仿宋_GB2312"/>
          <w:sz w:val="24"/>
          <w:szCs w:val="24"/>
        </w:rPr>
        <w:t>（三）考试结束后，学院须及时将考试安排表、考场情况登记表、命题审定表、试卷、答题纸、参考答案、成绩登记表、试卷情况分析表（教师成绩录入提交后在新教务系统里打印）等相关材料汇总存档并及时做好考试总结工作。归档要求按《浙江师范大学课程教学档案管理办法（试行）》（浙师本通</w:t>
      </w:r>
      <w:r>
        <w:rPr>
          <w:rFonts w:ascii="Times New Roman" w:hAnsi="Times New Roman" w:eastAsia="仿宋_GB2312"/>
          <w:sz w:val="24"/>
          <w:szCs w:val="24"/>
        </w:rPr>
        <w:t>〔2015〕89</w:t>
      </w:r>
      <w:r>
        <w:rPr>
          <w:rFonts w:hint="eastAsia" w:ascii="仿宋_GB2312" w:eastAsia="仿宋_GB2312"/>
          <w:sz w:val="24"/>
          <w:szCs w:val="24"/>
        </w:rPr>
        <w:t>号）执行。</w:t>
      </w:r>
    </w:p>
    <w:p>
      <w:pPr>
        <w:spacing w:line="400" w:lineRule="exact"/>
        <w:ind w:firstLine="482" w:firstLineChars="200"/>
        <w:rPr>
          <w:rFonts w:hint="eastAsia" w:ascii="仿宋_GB2312" w:eastAsia="仿宋_GB2312"/>
          <w:b/>
          <w:bCs/>
          <w:sz w:val="24"/>
          <w:szCs w:val="24"/>
        </w:rPr>
      </w:pPr>
    </w:p>
    <w:p>
      <w:pPr>
        <w:spacing w:line="400" w:lineRule="exact"/>
        <w:rPr>
          <w:rFonts w:hint="eastAsia" w:ascii="黑体" w:hAnsi="黑体" w:eastAsia="黑体"/>
          <w:sz w:val="32"/>
          <w:szCs w:val="32"/>
        </w:rPr>
      </w:pPr>
      <w:r>
        <w:rPr>
          <w:rFonts w:hint="eastAsia" w:ascii="黑体" w:hAnsi="黑体" w:eastAsia="黑体"/>
          <w:sz w:val="32"/>
          <w:szCs w:val="32"/>
        </w:rPr>
        <w:br w:type="page"/>
      </w:r>
      <w:r>
        <w:rPr>
          <w:rFonts w:hint="eastAsia" w:ascii="黑体" w:hAnsi="黑体" w:eastAsia="黑体"/>
          <w:sz w:val="32"/>
          <w:szCs w:val="32"/>
        </w:rPr>
        <w:t>附件二</w:t>
      </w:r>
    </w:p>
    <w:p>
      <w:pPr>
        <w:spacing w:after="156" w:afterLines="50" w:line="480" w:lineRule="exact"/>
        <w:jc w:val="center"/>
        <w:rPr>
          <w:rFonts w:hint="eastAsia" w:ascii="方正小标宋简体" w:eastAsia="方正小标宋简体"/>
          <w:sz w:val="36"/>
          <w:szCs w:val="36"/>
        </w:rPr>
      </w:pPr>
      <w:r>
        <w:rPr>
          <w:rFonts w:hint="eastAsia" w:ascii="Times New Roman" w:hAnsi="Times New Roman" w:eastAsia="方正小标宋简体"/>
          <w:sz w:val="36"/>
          <w:szCs w:val="36"/>
        </w:rPr>
        <w:t>2025-2026学年第二学期</w:t>
      </w:r>
      <w:r>
        <w:rPr>
          <w:rFonts w:hint="eastAsia" w:ascii="方正小标宋简体" w:eastAsia="方正小标宋简体"/>
          <w:sz w:val="36"/>
          <w:szCs w:val="36"/>
        </w:rPr>
        <w:t>公共课期末考试日程安排表</w:t>
      </w:r>
    </w:p>
    <w:tbl>
      <w:tblPr>
        <w:tblStyle w:val="4"/>
        <w:tblW w:w="9515" w:type="dxa"/>
        <w:jc w:val="center"/>
        <w:tblLayout w:type="fixed"/>
        <w:tblCellMar>
          <w:top w:w="0" w:type="dxa"/>
          <w:left w:w="108" w:type="dxa"/>
          <w:bottom w:w="0" w:type="dxa"/>
          <w:right w:w="108" w:type="dxa"/>
        </w:tblCellMar>
      </w:tblPr>
      <w:tblGrid>
        <w:gridCol w:w="1563"/>
        <w:gridCol w:w="1813"/>
        <w:gridCol w:w="850"/>
        <w:gridCol w:w="733"/>
        <w:gridCol w:w="732"/>
        <w:gridCol w:w="1244"/>
        <w:gridCol w:w="1395"/>
        <w:gridCol w:w="1185"/>
      </w:tblGrid>
      <w:tr>
        <w:tblPrEx>
          <w:tblCellMar>
            <w:top w:w="0" w:type="dxa"/>
            <w:left w:w="108" w:type="dxa"/>
            <w:bottom w:w="0" w:type="dxa"/>
            <w:right w:w="108" w:type="dxa"/>
          </w:tblCellMar>
        </w:tblPrEx>
        <w:trPr>
          <w:trHeight w:val="460" w:hRule="atLeast"/>
          <w:tblHeader/>
          <w:jc w:val="center"/>
        </w:trPr>
        <w:tc>
          <w:tcPr>
            <w:tcW w:w="1564" w:type="dxa"/>
            <w:vMerge w:val="restart"/>
            <w:tcBorders>
              <w:top w:val="single" w:color="000000" w:sz="4" w:space="0"/>
              <w:left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b/>
                <w:bCs/>
                <w:szCs w:val="21"/>
              </w:rPr>
            </w:pPr>
            <w:r>
              <w:rPr>
                <w:rStyle w:val="9"/>
                <w:rFonts w:hint="default" w:ascii="Times New Roman" w:hAnsi="Times New Roman" w:eastAsia="仿宋_GB2312"/>
                <w:color w:val="auto"/>
                <w:sz w:val="21"/>
                <w:szCs w:val="21"/>
              </w:rPr>
              <w:t>课程名称</w:t>
            </w:r>
          </w:p>
        </w:tc>
        <w:tc>
          <w:tcPr>
            <w:tcW w:w="1814" w:type="dxa"/>
            <w:vMerge w:val="restart"/>
            <w:tcBorders>
              <w:top w:val="single" w:color="000000" w:sz="4" w:space="0"/>
              <w:left w:val="nil"/>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b/>
                <w:bCs/>
                <w:szCs w:val="21"/>
              </w:rPr>
            </w:pPr>
            <w:r>
              <w:rPr>
                <w:rStyle w:val="9"/>
                <w:rFonts w:hint="default" w:ascii="Times New Roman" w:hAnsi="Times New Roman" w:eastAsia="仿宋_GB2312"/>
                <w:color w:val="auto"/>
                <w:sz w:val="21"/>
                <w:szCs w:val="21"/>
              </w:rPr>
              <w:t>课程代号</w:t>
            </w:r>
          </w:p>
        </w:tc>
        <w:tc>
          <w:tcPr>
            <w:tcW w:w="850" w:type="dxa"/>
            <w:vMerge w:val="restart"/>
            <w:tcBorders>
              <w:top w:val="single" w:color="000000" w:sz="4" w:space="0"/>
              <w:left w:val="nil"/>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b/>
                <w:bCs/>
                <w:szCs w:val="21"/>
              </w:rPr>
            </w:pPr>
            <w:r>
              <w:rPr>
                <w:rStyle w:val="9"/>
                <w:rFonts w:hint="default" w:ascii="Times New Roman" w:hAnsi="Times New Roman" w:eastAsia="仿宋_GB2312"/>
                <w:color w:val="auto"/>
                <w:sz w:val="21"/>
                <w:szCs w:val="21"/>
              </w:rPr>
              <w:t>年级</w:t>
            </w:r>
          </w:p>
        </w:tc>
        <w:tc>
          <w:tcPr>
            <w:tcW w:w="1463" w:type="dxa"/>
            <w:gridSpan w:val="2"/>
            <w:tcBorders>
              <w:top w:val="single" w:color="000000" w:sz="4" w:space="0"/>
              <w:left w:val="nil"/>
              <w:bottom w:val="single" w:color="auto"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Style w:val="9"/>
                <w:rFonts w:hint="default" w:ascii="Times New Roman" w:hAnsi="Times New Roman" w:eastAsia="仿宋_GB2312"/>
                <w:color w:val="auto"/>
                <w:sz w:val="21"/>
                <w:szCs w:val="21"/>
              </w:rPr>
            </w:pPr>
            <w:r>
              <w:rPr>
                <w:rStyle w:val="9"/>
                <w:rFonts w:hint="default" w:ascii="Times New Roman" w:hAnsi="Times New Roman" w:eastAsia="仿宋_GB2312"/>
                <w:color w:val="auto"/>
                <w:sz w:val="21"/>
                <w:szCs w:val="21"/>
              </w:rPr>
              <w:t>考生人数</w:t>
            </w:r>
          </w:p>
          <w:p>
            <w:pPr>
              <w:widowControl/>
              <w:spacing w:line="260" w:lineRule="exact"/>
              <w:jc w:val="center"/>
              <w:textAlignment w:val="center"/>
              <w:rPr>
                <w:rStyle w:val="9"/>
                <w:rFonts w:ascii="Times New Roman" w:hAnsi="Times New Roman" w:eastAsia="仿宋_GB2312"/>
                <w:color w:val="auto"/>
                <w:sz w:val="21"/>
                <w:szCs w:val="21"/>
              </w:rPr>
            </w:pPr>
            <w:r>
              <w:rPr>
                <w:rStyle w:val="9"/>
                <w:rFonts w:ascii="Times New Roman" w:hAnsi="Times New Roman" w:eastAsia="仿宋_GB2312"/>
                <w:color w:val="auto"/>
                <w:sz w:val="21"/>
                <w:szCs w:val="21"/>
              </w:rPr>
              <w:t>（校区）</w:t>
            </w:r>
          </w:p>
        </w:tc>
        <w:tc>
          <w:tcPr>
            <w:tcW w:w="1244" w:type="dxa"/>
            <w:vMerge w:val="restart"/>
            <w:tcBorders>
              <w:top w:val="single" w:color="000000" w:sz="4" w:space="0"/>
              <w:left w:val="nil"/>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b/>
                <w:bCs/>
                <w:szCs w:val="21"/>
              </w:rPr>
            </w:pPr>
            <w:r>
              <w:rPr>
                <w:rStyle w:val="9"/>
                <w:rFonts w:hint="default" w:ascii="Times New Roman" w:hAnsi="Times New Roman" w:eastAsia="仿宋_GB2312"/>
                <w:color w:val="auto"/>
                <w:sz w:val="21"/>
                <w:szCs w:val="21"/>
              </w:rPr>
              <w:t>考试日期</w:t>
            </w:r>
          </w:p>
        </w:tc>
        <w:tc>
          <w:tcPr>
            <w:tcW w:w="1395" w:type="dxa"/>
            <w:vMerge w:val="restart"/>
            <w:tcBorders>
              <w:top w:val="single" w:color="000000" w:sz="4" w:space="0"/>
              <w:left w:val="nil"/>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b/>
                <w:bCs/>
                <w:szCs w:val="21"/>
              </w:rPr>
            </w:pPr>
            <w:r>
              <w:rPr>
                <w:rStyle w:val="9"/>
                <w:rFonts w:hint="default" w:ascii="Times New Roman" w:hAnsi="Times New Roman" w:eastAsia="仿宋_GB2312"/>
                <w:color w:val="auto"/>
                <w:sz w:val="21"/>
                <w:szCs w:val="21"/>
              </w:rPr>
              <w:t>考试时间</w:t>
            </w:r>
          </w:p>
        </w:tc>
        <w:tc>
          <w:tcPr>
            <w:tcW w:w="1185" w:type="dxa"/>
            <w:vMerge w:val="restart"/>
            <w:tcBorders>
              <w:top w:val="single" w:color="000000" w:sz="4" w:space="0"/>
              <w:left w:val="nil"/>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b/>
                <w:bCs/>
                <w:szCs w:val="21"/>
              </w:rPr>
            </w:pPr>
            <w:r>
              <w:rPr>
                <w:rStyle w:val="9"/>
                <w:rFonts w:hint="default" w:ascii="Times New Roman" w:hAnsi="Times New Roman" w:eastAsia="仿宋_GB2312"/>
                <w:color w:val="auto"/>
                <w:sz w:val="21"/>
                <w:szCs w:val="21"/>
              </w:rPr>
              <w:t>领卷</w:t>
            </w:r>
          </w:p>
        </w:tc>
      </w:tr>
      <w:tr>
        <w:tblPrEx>
          <w:tblCellMar>
            <w:top w:w="0" w:type="dxa"/>
            <w:left w:w="108" w:type="dxa"/>
            <w:bottom w:w="0" w:type="dxa"/>
            <w:right w:w="108" w:type="dxa"/>
          </w:tblCellMar>
        </w:tblPrEx>
        <w:trPr>
          <w:trHeight w:val="395" w:hRule="atLeast"/>
          <w:tblHeader/>
          <w:jc w:val="center"/>
        </w:trPr>
        <w:tc>
          <w:tcPr>
            <w:tcW w:w="1564" w:type="dxa"/>
            <w:vMerge w:val="continue"/>
            <w:tcBorders>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Style w:val="9"/>
                <w:rFonts w:hint="default" w:ascii="Times New Roman" w:hAnsi="Times New Roman" w:eastAsia="仿宋_GB2312"/>
                <w:color w:val="FF0000"/>
                <w:sz w:val="21"/>
                <w:szCs w:val="21"/>
              </w:rPr>
            </w:pPr>
          </w:p>
        </w:tc>
        <w:tc>
          <w:tcPr>
            <w:tcW w:w="1814" w:type="dxa"/>
            <w:vMerge w:val="continue"/>
            <w:tcBorders>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Style w:val="9"/>
                <w:rFonts w:hint="default" w:ascii="Times New Roman" w:hAnsi="Times New Roman" w:eastAsia="仿宋_GB2312"/>
                <w:color w:val="FF0000"/>
                <w:sz w:val="21"/>
                <w:szCs w:val="21"/>
              </w:rPr>
            </w:pPr>
          </w:p>
        </w:tc>
        <w:tc>
          <w:tcPr>
            <w:tcW w:w="850" w:type="dxa"/>
            <w:vMerge w:val="continue"/>
            <w:tcBorders>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Style w:val="9"/>
                <w:rFonts w:hint="default" w:ascii="Times New Roman" w:hAnsi="Times New Roman" w:eastAsia="仿宋_GB2312"/>
                <w:color w:val="FF0000"/>
                <w:sz w:val="21"/>
                <w:szCs w:val="21"/>
              </w:rPr>
            </w:pPr>
          </w:p>
        </w:tc>
        <w:tc>
          <w:tcPr>
            <w:tcW w:w="733" w:type="dxa"/>
            <w:tcBorders>
              <w:top w:val="single" w:color="auto" w:sz="4" w:space="0"/>
              <w:left w:val="nil"/>
              <w:bottom w:val="single" w:color="000000" w:sz="4" w:space="0"/>
              <w:right w:val="single" w:color="auto" w:sz="4" w:space="0"/>
            </w:tcBorders>
            <w:noWrap w:val="0"/>
            <w:tcMar>
              <w:top w:w="0" w:type="dxa"/>
              <w:left w:w="51" w:type="dxa"/>
              <w:bottom w:w="0" w:type="dxa"/>
              <w:right w:w="51" w:type="dxa"/>
            </w:tcMar>
            <w:vAlign w:val="center"/>
          </w:tcPr>
          <w:p>
            <w:pPr>
              <w:widowControl/>
              <w:spacing w:line="260" w:lineRule="exact"/>
              <w:jc w:val="center"/>
              <w:textAlignment w:val="center"/>
              <w:rPr>
                <w:rStyle w:val="9"/>
                <w:rFonts w:ascii="Times New Roman" w:hAnsi="Times New Roman" w:eastAsia="仿宋_GB2312"/>
                <w:color w:val="auto"/>
                <w:sz w:val="21"/>
                <w:szCs w:val="21"/>
              </w:rPr>
            </w:pPr>
            <w:r>
              <w:rPr>
                <w:rStyle w:val="9"/>
                <w:rFonts w:ascii="Times New Roman" w:hAnsi="Times New Roman" w:eastAsia="仿宋_GB2312"/>
                <w:color w:val="auto"/>
                <w:sz w:val="21"/>
                <w:szCs w:val="21"/>
              </w:rPr>
              <w:t>金华</w:t>
            </w:r>
          </w:p>
        </w:tc>
        <w:tc>
          <w:tcPr>
            <w:tcW w:w="730" w:type="dxa"/>
            <w:tcBorders>
              <w:top w:val="single" w:color="auto" w:sz="4" w:space="0"/>
              <w:left w:val="single" w:color="auto" w:sz="4" w:space="0"/>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Style w:val="9"/>
                <w:rFonts w:ascii="Times New Roman" w:hAnsi="Times New Roman" w:eastAsia="仿宋_GB2312"/>
                <w:color w:val="auto"/>
                <w:sz w:val="21"/>
                <w:szCs w:val="21"/>
              </w:rPr>
            </w:pPr>
            <w:r>
              <w:rPr>
                <w:rStyle w:val="9"/>
                <w:rFonts w:ascii="Times New Roman" w:hAnsi="Times New Roman" w:eastAsia="仿宋_GB2312"/>
                <w:color w:val="auto"/>
                <w:sz w:val="21"/>
                <w:szCs w:val="21"/>
              </w:rPr>
              <w:t>杭州</w:t>
            </w:r>
          </w:p>
        </w:tc>
        <w:tc>
          <w:tcPr>
            <w:tcW w:w="1244" w:type="dxa"/>
            <w:vMerge w:val="continue"/>
            <w:tcBorders>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Style w:val="9"/>
                <w:rFonts w:hint="default" w:ascii="Times New Roman" w:hAnsi="Times New Roman" w:eastAsia="仿宋_GB2312"/>
                <w:color w:val="FF0000"/>
                <w:sz w:val="21"/>
                <w:szCs w:val="21"/>
              </w:rPr>
            </w:pPr>
          </w:p>
        </w:tc>
        <w:tc>
          <w:tcPr>
            <w:tcW w:w="1395" w:type="dxa"/>
            <w:vMerge w:val="continue"/>
            <w:tcBorders>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Style w:val="9"/>
                <w:rFonts w:hint="default" w:ascii="Times New Roman" w:hAnsi="Times New Roman" w:eastAsia="仿宋_GB2312"/>
                <w:color w:val="FF0000"/>
                <w:sz w:val="21"/>
                <w:szCs w:val="21"/>
              </w:rPr>
            </w:pPr>
          </w:p>
        </w:tc>
        <w:tc>
          <w:tcPr>
            <w:tcW w:w="1185" w:type="dxa"/>
            <w:vMerge w:val="continue"/>
            <w:tcBorders>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Style w:val="9"/>
                <w:rFonts w:hint="default" w:ascii="Times New Roman" w:hAnsi="Times New Roman" w:eastAsia="仿宋_GB2312"/>
                <w:color w:val="FF0000"/>
                <w:sz w:val="21"/>
                <w:szCs w:val="21"/>
              </w:rPr>
            </w:pPr>
          </w:p>
        </w:tc>
      </w:tr>
      <w:tr>
        <w:tblPrEx>
          <w:tblCellMar>
            <w:top w:w="0" w:type="dxa"/>
            <w:left w:w="108" w:type="dxa"/>
            <w:bottom w:w="0" w:type="dxa"/>
            <w:right w:w="108" w:type="dxa"/>
          </w:tblCellMar>
        </w:tblPrEx>
        <w:trPr>
          <w:trHeight w:val="510" w:hRule="atLeast"/>
          <w:jc w:val="center"/>
        </w:trPr>
        <w:tc>
          <w:tcPr>
            <w:tcW w:w="1564" w:type="dxa"/>
            <w:vMerge w:val="restart"/>
            <w:tcBorders>
              <w:top w:val="single" w:color="000000" w:sz="4" w:space="0"/>
              <w:left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szCs w:val="21"/>
              </w:rPr>
            </w:pPr>
            <w:r>
              <w:rPr>
                <w:rFonts w:hint="eastAsia" w:ascii="仿宋_GB2312" w:hAnsi="宋体" w:eastAsia="仿宋_GB2312" w:cs="仿宋_GB2312"/>
                <w:kern w:val="0"/>
                <w:sz w:val="20"/>
                <w:szCs w:val="20"/>
                <w:lang w:bidi="ar"/>
              </w:rPr>
              <w:t>习近平新时代中国特色社会主义思想概论</w:t>
            </w:r>
          </w:p>
        </w:tc>
        <w:tc>
          <w:tcPr>
            <w:tcW w:w="1814" w:type="dxa"/>
            <w:tcBorders>
              <w:top w:val="single" w:color="000000" w:sz="4" w:space="0"/>
              <w:left w:val="nil"/>
              <w:bottom w:val="single" w:color="auto" w:sz="4" w:space="0"/>
              <w:right w:val="single" w:color="000000" w:sz="4" w:space="0"/>
            </w:tcBorders>
            <w:noWrap w:val="0"/>
            <w:tcMar>
              <w:top w:w="0" w:type="dxa"/>
              <w:left w:w="51" w:type="dxa"/>
              <w:bottom w:w="0" w:type="dxa"/>
              <w:right w:w="51" w:type="dxa"/>
            </w:tcMar>
            <w:vAlign w:val="center"/>
          </w:tcPr>
          <w:p>
            <w:pPr>
              <w:widowControl/>
              <w:jc w:val="center"/>
              <w:textAlignment w:val="center"/>
              <w:rPr>
                <w:rFonts w:ascii="Times New Roman" w:hAnsi="Times New Roman"/>
                <w:color w:val="000000"/>
                <w:kern w:val="0"/>
                <w:sz w:val="22"/>
                <w:lang w:bidi="ar"/>
              </w:rPr>
            </w:pPr>
            <w:r>
              <w:rPr>
                <w:rFonts w:ascii="Times New Roman" w:hAnsi="Times New Roman"/>
                <w:color w:val="000000"/>
                <w:kern w:val="0"/>
                <w:sz w:val="22"/>
                <w:lang w:bidi="ar"/>
              </w:rPr>
              <w:t>000000X110A003</w:t>
            </w:r>
          </w:p>
        </w:tc>
        <w:tc>
          <w:tcPr>
            <w:tcW w:w="850" w:type="dxa"/>
            <w:tcBorders>
              <w:top w:val="single" w:color="000000" w:sz="4" w:space="0"/>
              <w:left w:val="nil"/>
              <w:bottom w:val="single" w:color="auto" w:sz="4" w:space="0"/>
              <w:right w:val="single" w:color="000000" w:sz="4" w:space="0"/>
            </w:tcBorders>
            <w:noWrap/>
            <w:tcMar>
              <w:top w:w="0" w:type="dxa"/>
              <w:left w:w="51" w:type="dxa"/>
              <w:bottom w:w="0" w:type="dxa"/>
              <w:right w:w="51" w:type="dxa"/>
            </w:tcMar>
            <w:vAlign w:val="center"/>
          </w:tcPr>
          <w:p>
            <w:pPr>
              <w:widowControl/>
              <w:jc w:val="center"/>
              <w:textAlignment w:val="center"/>
              <w:rPr>
                <w:rFonts w:ascii="Times New Roman" w:hAnsi="Times New Roman"/>
                <w:color w:val="000000"/>
                <w:kern w:val="0"/>
                <w:sz w:val="22"/>
                <w:lang w:bidi="ar"/>
              </w:rPr>
            </w:pPr>
            <w:r>
              <w:rPr>
                <w:rFonts w:ascii="Times New Roman" w:hAnsi="Times New Roman"/>
                <w:color w:val="000000"/>
                <w:kern w:val="0"/>
                <w:sz w:val="22"/>
                <w:lang w:bidi="ar"/>
              </w:rPr>
              <w:t>2024</w:t>
            </w:r>
          </w:p>
        </w:tc>
        <w:tc>
          <w:tcPr>
            <w:tcW w:w="731" w:type="dxa"/>
            <w:tcBorders>
              <w:top w:val="single" w:color="000000" w:sz="4" w:space="0"/>
              <w:left w:val="nil"/>
              <w:bottom w:val="single" w:color="auto" w:sz="4" w:space="0"/>
              <w:right w:val="single" w:color="auto" w:sz="4" w:space="0"/>
            </w:tcBorders>
            <w:noWrap w:val="0"/>
            <w:tcMar>
              <w:top w:w="0" w:type="dxa"/>
              <w:left w:w="51" w:type="dxa"/>
              <w:bottom w:w="0" w:type="dxa"/>
              <w:right w:w="51" w:type="dxa"/>
            </w:tcMar>
            <w:vAlign w:val="center"/>
          </w:tcPr>
          <w:p>
            <w:pPr>
              <w:widowControl/>
              <w:jc w:val="center"/>
              <w:textAlignment w:val="center"/>
              <w:rPr>
                <w:rFonts w:ascii="Times New Roman" w:hAnsi="Times New Roman"/>
                <w:color w:val="000000"/>
                <w:kern w:val="0"/>
                <w:sz w:val="22"/>
                <w:lang w:bidi="ar"/>
              </w:rPr>
            </w:pPr>
            <w:r>
              <w:rPr>
                <w:rFonts w:ascii="Times New Roman" w:hAnsi="Times New Roman"/>
                <w:color w:val="000000"/>
                <w:kern w:val="0"/>
                <w:sz w:val="22"/>
                <w:lang w:bidi="ar"/>
              </w:rPr>
              <w:t>2403</w:t>
            </w:r>
          </w:p>
        </w:tc>
        <w:tc>
          <w:tcPr>
            <w:tcW w:w="732" w:type="dxa"/>
            <w:tcBorders>
              <w:top w:val="single" w:color="000000" w:sz="4" w:space="0"/>
              <w:left w:val="single" w:color="auto" w:sz="4" w:space="0"/>
              <w:bottom w:val="single" w:color="auto"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仿宋_GB2312" w:hAnsi="宋体" w:eastAsia="仿宋_GB2312" w:cs="仿宋_GB2312"/>
                <w:kern w:val="0"/>
                <w:sz w:val="20"/>
                <w:szCs w:val="20"/>
                <w:lang w:bidi="ar"/>
              </w:rPr>
            </w:pPr>
          </w:p>
        </w:tc>
        <w:tc>
          <w:tcPr>
            <w:tcW w:w="1244" w:type="dxa"/>
            <w:vMerge w:val="restart"/>
            <w:tcBorders>
              <w:top w:val="single" w:color="000000" w:sz="4" w:space="0"/>
              <w:left w:val="nil"/>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2026.06.25（周四）</w:t>
            </w:r>
          </w:p>
        </w:tc>
        <w:tc>
          <w:tcPr>
            <w:tcW w:w="1395" w:type="dxa"/>
            <w:vMerge w:val="restart"/>
            <w:tcBorders>
              <w:top w:val="single" w:color="000000" w:sz="4" w:space="0"/>
              <w:left w:val="nil"/>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下午15:50-16:50</w:t>
            </w:r>
          </w:p>
        </w:tc>
        <w:tc>
          <w:tcPr>
            <w:tcW w:w="1185" w:type="dxa"/>
            <w:vMerge w:val="restart"/>
            <w:tcBorders>
              <w:top w:val="single" w:color="000000" w:sz="4" w:space="0"/>
              <w:left w:val="nil"/>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25幢大厅</w:t>
            </w:r>
          </w:p>
        </w:tc>
      </w:tr>
      <w:tr>
        <w:tblPrEx>
          <w:tblCellMar>
            <w:top w:w="0" w:type="dxa"/>
            <w:left w:w="108" w:type="dxa"/>
            <w:bottom w:w="0" w:type="dxa"/>
            <w:right w:w="108" w:type="dxa"/>
          </w:tblCellMar>
        </w:tblPrEx>
        <w:trPr>
          <w:trHeight w:val="510" w:hRule="atLeast"/>
          <w:jc w:val="center"/>
        </w:trPr>
        <w:tc>
          <w:tcPr>
            <w:tcW w:w="1564" w:type="dxa"/>
            <w:vMerge w:val="continue"/>
            <w:tcBorders>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仿宋_GB2312" w:hAnsi="宋体" w:eastAsia="仿宋_GB2312" w:cs="仿宋_GB2312"/>
                <w:kern w:val="0"/>
                <w:sz w:val="20"/>
                <w:szCs w:val="20"/>
                <w:lang w:bidi="ar"/>
              </w:rPr>
            </w:pPr>
          </w:p>
        </w:tc>
        <w:tc>
          <w:tcPr>
            <w:tcW w:w="1814" w:type="dxa"/>
            <w:tcBorders>
              <w:top w:val="single" w:color="auto" w:sz="4" w:space="0"/>
              <w:left w:val="nil"/>
              <w:bottom w:val="single" w:color="000000" w:sz="4" w:space="0"/>
              <w:right w:val="single" w:color="000000" w:sz="4" w:space="0"/>
            </w:tcBorders>
            <w:noWrap w:val="0"/>
            <w:tcMar>
              <w:top w:w="0" w:type="dxa"/>
              <w:left w:w="51" w:type="dxa"/>
              <w:bottom w:w="0" w:type="dxa"/>
              <w:right w:w="51" w:type="dxa"/>
            </w:tcMar>
            <w:vAlign w:val="center"/>
          </w:tcPr>
          <w:p>
            <w:pPr>
              <w:widowControl/>
              <w:jc w:val="center"/>
              <w:textAlignment w:val="center"/>
              <w:rPr>
                <w:rFonts w:ascii="Times New Roman" w:hAnsi="Times New Roman"/>
                <w:color w:val="000000"/>
                <w:kern w:val="0"/>
                <w:sz w:val="22"/>
                <w:lang w:bidi="ar"/>
              </w:rPr>
            </w:pPr>
            <w:r>
              <w:rPr>
                <w:rFonts w:ascii="Times New Roman" w:hAnsi="Times New Roman"/>
                <w:color w:val="000000"/>
                <w:kern w:val="0"/>
                <w:sz w:val="22"/>
                <w:lang w:bidi="ar"/>
              </w:rPr>
              <w:t>0210000281</w:t>
            </w:r>
          </w:p>
        </w:tc>
        <w:tc>
          <w:tcPr>
            <w:tcW w:w="850" w:type="dxa"/>
            <w:tcBorders>
              <w:top w:val="single" w:color="auto" w:sz="4" w:space="0"/>
              <w:left w:val="nil"/>
              <w:bottom w:val="single" w:color="000000" w:sz="4" w:space="0"/>
              <w:right w:val="single" w:color="000000" w:sz="4" w:space="0"/>
            </w:tcBorders>
            <w:noWrap/>
            <w:tcMar>
              <w:top w:w="0" w:type="dxa"/>
              <w:left w:w="51" w:type="dxa"/>
              <w:bottom w:w="0" w:type="dxa"/>
              <w:right w:w="51" w:type="dxa"/>
            </w:tcMar>
            <w:vAlign w:val="center"/>
          </w:tcPr>
          <w:p>
            <w:pPr>
              <w:widowControl/>
              <w:jc w:val="center"/>
              <w:textAlignment w:val="center"/>
              <w:rPr>
                <w:rFonts w:hint="eastAsia" w:ascii="Times New Roman" w:hAnsi="Times New Roman"/>
                <w:color w:val="000000"/>
                <w:kern w:val="0"/>
                <w:sz w:val="22"/>
                <w:lang w:bidi="ar"/>
              </w:rPr>
            </w:pPr>
            <w:r>
              <w:rPr>
                <w:rFonts w:hint="eastAsia" w:ascii="Times New Roman" w:hAnsi="Times New Roman"/>
                <w:color w:val="000000"/>
                <w:kern w:val="0"/>
                <w:sz w:val="22"/>
                <w:lang w:bidi="ar"/>
              </w:rPr>
              <w:t>2023</w:t>
            </w:r>
          </w:p>
        </w:tc>
        <w:tc>
          <w:tcPr>
            <w:tcW w:w="731" w:type="dxa"/>
            <w:tcBorders>
              <w:top w:val="single" w:color="auto" w:sz="4" w:space="0"/>
              <w:left w:val="nil"/>
              <w:bottom w:val="single" w:color="000000" w:sz="4" w:space="0"/>
              <w:right w:val="single" w:color="auto" w:sz="4" w:space="0"/>
            </w:tcBorders>
            <w:noWrap w:val="0"/>
            <w:tcMar>
              <w:top w:w="0" w:type="dxa"/>
              <w:left w:w="51" w:type="dxa"/>
              <w:bottom w:w="0" w:type="dxa"/>
              <w:right w:w="51" w:type="dxa"/>
            </w:tcMar>
            <w:vAlign w:val="center"/>
          </w:tcPr>
          <w:p>
            <w:pPr>
              <w:widowControl/>
              <w:jc w:val="center"/>
              <w:textAlignment w:val="center"/>
              <w:rPr>
                <w:rFonts w:hint="eastAsia" w:ascii="Times New Roman" w:hAnsi="Times New Roman"/>
                <w:color w:val="000000"/>
                <w:kern w:val="0"/>
                <w:sz w:val="22"/>
                <w:lang w:bidi="ar"/>
              </w:rPr>
            </w:pPr>
            <w:r>
              <w:rPr>
                <w:rFonts w:hint="eastAsia" w:ascii="Times New Roman" w:hAnsi="Times New Roman"/>
                <w:color w:val="000000"/>
                <w:kern w:val="0"/>
                <w:sz w:val="22"/>
                <w:lang w:bidi="ar"/>
              </w:rPr>
              <w:t>107</w:t>
            </w:r>
          </w:p>
        </w:tc>
        <w:tc>
          <w:tcPr>
            <w:tcW w:w="732" w:type="dxa"/>
            <w:tcBorders>
              <w:top w:val="single" w:color="auto" w:sz="4" w:space="0"/>
              <w:left w:val="single" w:color="auto" w:sz="4" w:space="0"/>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仿宋_GB2312" w:hAnsi="宋体" w:eastAsia="仿宋_GB2312" w:cs="仿宋_GB2312"/>
                <w:kern w:val="0"/>
                <w:sz w:val="20"/>
                <w:szCs w:val="20"/>
                <w:lang w:bidi="ar"/>
              </w:rPr>
            </w:pPr>
          </w:p>
        </w:tc>
        <w:tc>
          <w:tcPr>
            <w:tcW w:w="1244" w:type="dxa"/>
            <w:vMerge w:val="continue"/>
            <w:tcBorders>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395" w:type="dxa"/>
            <w:vMerge w:val="continue"/>
            <w:tcBorders>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185" w:type="dxa"/>
            <w:vMerge w:val="continue"/>
            <w:tcBorders>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r>
      <w:tr>
        <w:tblPrEx>
          <w:tblCellMar>
            <w:top w:w="0" w:type="dxa"/>
            <w:left w:w="108" w:type="dxa"/>
            <w:bottom w:w="0" w:type="dxa"/>
            <w:right w:w="108" w:type="dxa"/>
          </w:tblCellMar>
        </w:tblPrEx>
        <w:trPr>
          <w:trHeight w:val="680" w:hRule="atLeast"/>
          <w:jc w:val="center"/>
        </w:trPr>
        <w:tc>
          <w:tcPr>
            <w:tcW w:w="1564" w:type="dxa"/>
            <w:tcBorders>
              <w:top w:val="single" w:color="000000" w:sz="4" w:space="0"/>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大学外语（三）</w:t>
            </w:r>
          </w:p>
        </w:tc>
        <w:tc>
          <w:tcPr>
            <w:tcW w:w="181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000000X111A006（09、10、17、18、19、25、28、32、37、41、44）</w:t>
            </w:r>
          </w:p>
        </w:tc>
        <w:tc>
          <w:tcPr>
            <w:tcW w:w="85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2024</w:t>
            </w:r>
          </w:p>
        </w:tc>
        <w:tc>
          <w:tcPr>
            <w:tcW w:w="731"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2454</w:t>
            </w:r>
          </w:p>
        </w:tc>
        <w:tc>
          <w:tcPr>
            <w:tcW w:w="732"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24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2026.06.26（周五）</w:t>
            </w:r>
          </w:p>
        </w:tc>
        <w:tc>
          <w:tcPr>
            <w:tcW w:w="139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下午15:50-16:50</w:t>
            </w:r>
          </w:p>
        </w:tc>
        <w:tc>
          <w:tcPr>
            <w:tcW w:w="118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外语学院</w:t>
            </w:r>
          </w:p>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教师领卷</w:t>
            </w:r>
          </w:p>
        </w:tc>
      </w:tr>
      <w:tr>
        <w:tblPrEx>
          <w:tblCellMar>
            <w:top w:w="0" w:type="dxa"/>
            <w:left w:w="108" w:type="dxa"/>
            <w:bottom w:w="0" w:type="dxa"/>
            <w:right w:w="108" w:type="dxa"/>
          </w:tblCellMar>
        </w:tblPrEx>
        <w:trPr>
          <w:trHeight w:val="680" w:hRule="atLeast"/>
          <w:jc w:val="center"/>
        </w:trPr>
        <w:tc>
          <w:tcPr>
            <w:tcW w:w="1564" w:type="dxa"/>
            <w:tcBorders>
              <w:top w:val="single" w:color="000000" w:sz="4" w:space="0"/>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大学外语（二）—大学英语C</w:t>
            </w:r>
          </w:p>
        </w:tc>
        <w:tc>
          <w:tcPr>
            <w:tcW w:w="181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000000X110A019</w:t>
            </w:r>
          </w:p>
        </w:tc>
        <w:tc>
          <w:tcPr>
            <w:tcW w:w="85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2025</w:t>
            </w:r>
          </w:p>
        </w:tc>
        <w:tc>
          <w:tcPr>
            <w:tcW w:w="731"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516</w:t>
            </w:r>
          </w:p>
        </w:tc>
        <w:tc>
          <w:tcPr>
            <w:tcW w:w="732"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269</w:t>
            </w:r>
          </w:p>
        </w:tc>
        <w:tc>
          <w:tcPr>
            <w:tcW w:w="124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2026.06.27</w:t>
            </w:r>
            <w:r>
              <w:rPr>
                <w:rFonts w:hint="eastAsia" w:ascii="Times New Roman" w:hAnsi="Times New Roman" w:eastAsia="仿宋_GB2312"/>
                <w:kern w:val="0"/>
                <w:sz w:val="20"/>
                <w:szCs w:val="20"/>
                <w:lang w:bidi="ar"/>
              </w:rPr>
              <w:t>（周六）</w:t>
            </w:r>
          </w:p>
        </w:tc>
        <w:tc>
          <w:tcPr>
            <w:tcW w:w="139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上午</w:t>
            </w:r>
            <w:r>
              <w:rPr>
                <w:rFonts w:ascii="Times New Roman" w:hAnsi="Times New Roman" w:eastAsia="仿宋_GB2312"/>
                <w:kern w:val="0"/>
                <w:sz w:val="20"/>
                <w:szCs w:val="20"/>
                <w:lang w:bidi="ar"/>
              </w:rPr>
              <w:t>08:30-10:00</w:t>
            </w:r>
          </w:p>
        </w:tc>
        <w:tc>
          <w:tcPr>
            <w:tcW w:w="118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金华校区：外语学院</w:t>
            </w:r>
          </w:p>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教师领卷</w:t>
            </w:r>
            <w:r>
              <w:rPr>
                <w:rFonts w:hint="eastAsia" w:ascii="Times New Roman" w:hAnsi="Times New Roman" w:eastAsia="仿宋_GB2312"/>
                <w:kern w:val="0"/>
                <w:sz w:val="20"/>
                <w:szCs w:val="20"/>
                <w:lang w:bidi="ar"/>
              </w:rPr>
              <w:br w:type="textWrapping"/>
            </w:r>
            <w:r>
              <w:rPr>
                <w:rFonts w:hint="eastAsia" w:ascii="Times New Roman" w:hAnsi="Times New Roman" w:eastAsia="仿宋_GB2312"/>
                <w:kern w:val="0"/>
                <w:sz w:val="20"/>
                <w:szCs w:val="20"/>
                <w:lang w:bidi="ar"/>
              </w:rPr>
              <w:t>杭州校区：教学楼204</w:t>
            </w:r>
          </w:p>
        </w:tc>
      </w:tr>
      <w:tr>
        <w:tblPrEx>
          <w:tblCellMar>
            <w:top w:w="0" w:type="dxa"/>
            <w:left w:w="108" w:type="dxa"/>
            <w:bottom w:w="0" w:type="dxa"/>
            <w:right w:w="108" w:type="dxa"/>
          </w:tblCellMar>
        </w:tblPrEx>
        <w:trPr>
          <w:trHeight w:val="624" w:hRule="atLeast"/>
          <w:jc w:val="center"/>
        </w:trPr>
        <w:tc>
          <w:tcPr>
            <w:tcW w:w="1564" w:type="dxa"/>
            <w:tcBorders>
              <w:top w:val="single" w:color="000000" w:sz="4" w:space="0"/>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大学外语（二）—大学日语</w:t>
            </w:r>
          </w:p>
        </w:tc>
        <w:tc>
          <w:tcPr>
            <w:tcW w:w="181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000000X110A020</w:t>
            </w:r>
          </w:p>
        </w:tc>
        <w:tc>
          <w:tcPr>
            <w:tcW w:w="85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2025</w:t>
            </w:r>
          </w:p>
        </w:tc>
        <w:tc>
          <w:tcPr>
            <w:tcW w:w="731"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732"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18</w:t>
            </w:r>
          </w:p>
        </w:tc>
        <w:tc>
          <w:tcPr>
            <w:tcW w:w="124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2026.06.27</w:t>
            </w:r>
            <w:r>
              <w:rPr>
                <w:rFonts w:hint="eastAsia" w:ascii="Times New Roman" w:hAnsi="Times New Roman" w:eastAsia="仿宋_GB2312"/>
                <w:kern w:val="0"/>
                <w:sz w:val="20"/>
                <w:szCs w:val="20"/>
                <w:lang w:bidi="ar"/>
              </w:rPr>
              <w:t>（周六）</w:t>
            </w:r>
          </w:p>
        </w:tc>
        <w:tc>
          <w:tcPr>
            <w:tcW w:w="139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上午</w:t>
            </w:r>
            <w:r>
              <w:rPr>
                <w:rFonts w:ascii="Times New Roman" w:hAnsi="Times New Roman" w:eastAsia="仿宋_GB2312"/>
                <w:kern w:val="0"/>
                <w:sz w:val="20"/>
                <w:szCs w:val="20"/>
                <w:lang w:bidi="ar"/>
              </w:rPr>
              <w:t>08:30-10:00</w:t>
            </w:r>
          </w:p>
        </w:tc>
        <w:tc>
          <w:tcPr>
            <w:tcW w:w="118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杭州校区：教学楼204</w:t>
            </w:r>
          </w:p>
        </w:tc>
      </w:tr>
      <w:tr>
        <w:tblPrEx>
          <w:tblCellMar>
            <w:top w:w="0" w:type="dxa"/>
            <w:left w:w="108" w:type="dxa"/>
            <w:bottom w:w="0" w:type="dxa"/>
            <w:right w:w="108" w:type="dxa"/>
          </w:tblCellMar>
        </w:tblPrEx>
        <w:trPr>
          <w:trHeight w:val="567" w:hRule="atLeast"/>
          <w:jc w:val="center"/>
        </w:trPr>
        <w:tc>
          <w:tcPr>
            <w:tcW w:w="1564" w:type="dxa"/>
            <w:tcBorders>
              <w:top w:val="single" w:color="000000" w:sz="4" w:space="0"/>
              <w:left w:val="single" w:color="000000" w:sz="4" w:space="0"/>
              <w:bottom w:val="single" w:color="auto"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大学外语（二）—大学英语D</w:t>
            </w:r>
          </w:p>
        </w:tc>
        <w:tc>
          <w:tcPr>
            <w:tcW w:w="1814" w:type="dxa"/>
            <w:tcBorders>
              <w:top w:val="single" w:color="000000" w:sz="4" w:space="0"/>
              <w:left w:val="nil"/>
              <w:bottom w:val="single" w:color="auto"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000000X110A019</w:t>
            </w:r>
          </w:p>
        </w:tc>
        <w:tc>
          <w:tcPr>
            <w:tcW w:w="850" w:type="dxa"/>
            <w:tcBorders>
              <w:top w:val="single" w:color="000000" w:sz="4" w:space="0"/>
              <w:left w:val="nil"/>
              <w:bottom w:val="single" w:color="auto"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2025</w:t>
            </w:r>
          </w:p>
        </w:tc>
        <w:tc>
          <w:tcPr>
            <w:tcW w:w="731" w:type="dxa"/>
            <w:tcBorders>
              <w:top w:val="single" w:color="000000" w:sz="4" w:space="0"/>
              <w:left w:val="nil"/>
              <w:bottom w:val="single" w:color="auto"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10</w:t>
            </w:r>
          </w:p>
        </w:tc>
        <w:tc>
          <w:tcPr>
            <w:tcW w:w="732" w:type="dxa"/>
            <w:tcBorders>
              <w:top w:val="single" w:color="000000" w:sz="4" w:space="0"/>
              <w:left w:val="nil"/>
              <w:bottom w:val="single" w:color="auto"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244" w:type="dxa"/>
            <w:tcBorders>
              <w:top w:val="single" w:color="000000" w:sz="4" w:space="0"/>
              <w:left w:val="nil"/>
              <w:bottom w:val="single" w:color="auto"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2026.06.27</w:t>
            </w:r>
            <w:r>
              <w:rPr>
                <w:rFonts w:hint="eastAsia" w:ascii="Times New Roman" w:hAnsi="Times New Roman" w:eastAsia="仿宋_GB2312"/>
                <w:kern w:val="0"/>
                <w:sz w:val="20"/>
                <w:szCs w:val="20"/>
                <w:lang w:bidi="ar"/>
              </w:rPr>
              <w:t>（周六）</w:t>
            </w:r>
          </w:p>
        </w:tc>
        <w:tc>
          <w:tcPr>
            <w:tcW w:w="1395" w:type="dxa"/>
            <w:tcBorders>
              <w:top w:val="single" w:color="000000" w:sz="4" w:space="0"/>
              <w:left w:val="nil"/>
              <w:bottom w:val="single" w:color="auto"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上午</w:t>
            </w:r>
            <w:r>
              <w:rPr>
                <w:rFonts w:ascii="Times New Roman" w:hAnsi="Times New Roman" w:eastAsia="仿宋_GB2312"/>
                <w:kern w:val="0"/>
                <w:sz w:val="20"/>
                <w:szCs w:val="20"/>
                <w:lang w:bidi="ar"/>
              </w:rPr>
              <w:t>08:30-09:30</w:t>
            </w:r>
          </w:p>
        </w:tc>
        <w:tc>
          <w:tcPr>
            <w:tcW w:w="1185" w:type="dxa"/>
            <w:tcBorders>
              <w:top w:val="single" w:color="000000" w:sz="4" w:space="0"/>
              <w:left w:val="nil"/>
              <w:bottom w:val="single" w:color="auto"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外语学院</w:t>
            </w:r>
          </w:p>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教师领卷</w:t>
            </w:r>
          </w:p>
        </w:tc>
      </w:tr>
      <w:tr>
        <w:tblPrEx>
          <w:tblCellMar>
            <w:top w:w="0" w:type="dxa"/>
            <w:left w:w="108" w:type="dxa"/>
            <w:bottom w:w="0" w:type="dxa"/>
            <w:right w:w="108" w:type="dxa"/>
          </w:tblCellMar>
        </w:tblPrEx>
        <w:trPr>
          <w:trHeight w:val="567" w:hRule="atLeast"/>
          <w:jc w:val="center"/>
        </w:trPr>
        <w:tc>
          <w:tcPr>
            <w:tcW w:w="1564" w:type="dxa"/>
            <w:tcBorders>
              <w:top w:val="single" w:color="auto" w:sz="4" w:space="0"/>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大学外语（二）—大学日语</w:t>
            </w:r>
          </w:p>
        </w:tc>
        <w:tc>
          <w:tcPr>
            <w:tcW w:w="1814" w:type="dxa"/>
            <w:tcBorders>
              <w:top w:val="single" w:color="auto"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000000X110A020</w:t>
            </w:r>
          </w:p>
        </w:tc>
        <w:tc>
          <w:tcPr>
            <w:tcW w:w="850" w:type="dxa"/>
            <w:tcBorders>
              <w:top w:val="single" w:color="auto"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2025</w:t>
            </w:r>
          </w:p>
        </w:tc>
        <w:tc>
          <w:tcPr>
            <w:tcW w:w="731" w:type="dxa"/>
            <w:tcBorders>
              <w:top w:val="single" w:color="auto" w:sz="4" w:space="0"/>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51</w:t>
            </w:r>
          </w:p>
        </w:tc>
        <w:tc>
          <w:tcPr>
            <w:tcW w:w="732" w:type="dxa"/>
            <w:tcBorders>
              <w:top w:val="single" w:color="auto"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244" w:type="dxa"/>
            <w:tcBorders>
              <w:top w:val="single" w:color="auto"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2026.06.27</w:t>
            </w:r>
            <w:r>
              <w:rPr>
                <w:rFonts w:hint="eastAsia" w:ascii="Times New Roman" w:hAnsi="Times New Roman" w:eastAsia="仿宋_GB2312"/>
                <w:kern w:val="0"/>
                <w:sz w:val="20"/>
                <w:szCs w:val="20"/>
                <w:lang w:bidi="ar"/>
              </w:rPr>
              <w:t>（周六）</w:t>
            </w:r>
          </w:p>
        </w:tc>
        <w:tc>
          <w:tcPr>
            <w:tcW w:w="1395" w:type="dxa"/>
            <w:tcBorders>
              <w:top w:val="single" w:color="auto" w:sz="4" w:space="0"/>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上午</w:t>
            </w:r>
            <w:r>
              <w:rPr>
                <w:rFonts w:ascii="Times New Roman" w:hAnsi="Times New Roman" w:eastAsia="仿宋_GB2312"/>
                <w:kern w:val="0"/>
                <w:sz w:val="20"/>
                <w:szCs w:val="20"/>
                <w:lang w:bidi="ar"/>
              </w:rPr>
              <w:t>08:30-09:30</w:t>
            </w:r>
          </w:p>
        </w:tc>
        <w:tc>
          <w:tcPr>
            <w:tcW w:w="1185" w:type="dxa"/>
            <w:tcBorders>
              <w:top w:val="single" w:color="auto" w:sz="4" w:space="0"/>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外语学院</w:t>
            </w:r>
          </w:p>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教师领卷</w:t>
            </w:r>
          </w:p>
        </w:tc>
      </w:tr>
      <w:tr>
        <w:tblPrEx>
          <w:tblCellMar>
            <w:top w:w="0" w:type="dxa"/>
            <w:left w:w="108" w:type="dxa"/>
            <w:bottom w:w="0" w:type="dxa"/>
            <w:right w:w="108" w:type="dxa"/>
          </w:tblCellMar>
        </w:tblPrEx>
        <w:trPr>
          <w:trHeight w:val="680" w:hRule="atLeast"/>
          <w:jc w:val="center"/>
        </w:trPr>
        <w:tc>
          <w:tcPr>
            <w:tcW w:w="1564" w:type="dxa"/>
            <w:tcBorders>
              <w:top w:val="single" w:color="000000" w:sz="4" w:space="0"/>
              <w:left w:val="single" w:color="000000" w:sz="4" w:space="0"/>
              <w:bottom w:val="single" w:color="auto"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大学外语（二）—大学英语</w:t>
            </w:r>
          </w:p>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A、B</w:t>
            </w:r>
          </w:p>
        </w:tc>
        <w:tc>
          <w:tcPr>
            <w:tcW w:w="1814" w:type="dxa"/>
            <w:tcBorders>
              <w:top w:val="single" w:color="000000" w:sz="4" w:space="0"/>
              <w:left w:val="nil"/>
              <w:bottom w:val="single" w:color="auto"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000000X110A019</w:t>
            </w:r>
          </w:p>
        </w:tc>
        <w:tc>
          <w:tcPr>
            <w:tcW w:w="850" w:type="dxa"/>
            <w:tcBorders>
              <w:top w:val="single" w:color="000000" w:sz="4" w:space="0"/>
              <w:left w:val="nil"/>
              <w:bottom w:val="single" w:color="auto"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2025</w:t>
            </w:r>
          </w:p>
        </w:tc>
        <w:tc>
          <w:tcPr>
            <w:tcW w:w="731" w:type="dxa"/>
            <w:tcBorders>
              <w:top w:val="single" w:color="000000" w:sz="4" w:space="0"/>
              <w:left w:val="nil"/>
              <w:bottom w:val="single" w:color="auto"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3137</w:t>
            </w:r>
          </w:p>
        </w:tc>
        <w:tc>
          <w:tcPr>
            <w:tcW w:w="732" w:type="dxa"/>
            <w:tcBorders>
              <w:top w:val="single" w:color="000000" w:sz="4" w:space="0"/>
              <w:left w:val="nil"/>
              <w:bottom w:val="single" w:color="auto"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1011</w:t>
            </w:r>
          </w:p>
        </w:tc>
        <w:tc>
          <w:tcPr>
            <w:tcW w:w="1244" w:type="dxa"/>
            <w:tcBorders>
              <w:top w:val="single" w:color="000000" w:sz="4" w:space="0"/>
              <w:left w:val="nil"/>
              <w:bottom w:val="single" w:color="auto"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2026.06.27</w:t>
            </w:r>
            <w:r>
              <w:rPr>
                <w:rFonts w:hint="eastAsia" w:ascii="Times New Roman" w:hAnsi="Times New Roman" w:eastAsia="仿宋_GB2312"/>
                <w:kern w:val="0"/>
                <w:sz w:val="20"/>
                <w:szCs w:val="20"/>
                <w:lang w:bidi="ar"/>
              </w:rPr>
              <w:t>（周六）</w:t>
            </w:r>
          </w:p>
        </w:tc>
        <w:tc>
          <w:tcPr>
            <w:tcW w:w="1395" w:type="dxa"/>
            <w:tcBorders>
              <w:top w:val="single" w:color="000000" w:sz="4" w:space="0"/>
              <w:left w:val="nil"/>
              <w:bottom w:val="single" w:color="auto"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上午</w:t>
            </w:r>
            <w:r>
              <w:rPr>
                <w:rFonts w:ascii="Times New Roman" w:hAnsi="Times New Roman" w:eastAsia="仿宋_GB2312"/>
                <w:kern w:val="0"/>
                <w:sz w:val="20"/>
                <w:szCs w:val="20"/>
                <w:lang w:bidi="ar"/>
              </w:rPr>
              <w:t>10:30-12:00</w:t>
            </w:r>
          </w:p>
        </w:tc>
        <w:tc>
          <w:tcPr>
            <w:tcW w:w="1185" w:type="dxa"/>
            <w:tcBorders>
              <w:top w:val="single" w:color="000000" w:sz="4" w:space="0"/>
              <w:left w:val="nil"/>
              <w:bottom w:val="single" w:color="auto"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金华校区：外语学院</w:t>
            </w:r>
          </w:p>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教师领卷</w:t>
            </w:r>
            <w:r>
              <w:rPr>
                <w:rFonts w:hint="eastAsia" w:ascii="Times New Roman" w:hAnsi="Times New Roman" w:eastAsia="仿宋_GB2312"/>
                <w:kern w:val="0"/>
                <w:sz w:val="20"/>
                <w:szCs w:val="20"/>
                <w:lang w:bidi="ar"/>
              </w:rPr>
              <w:br w:type="textWrapping"/>
            </w:r>
            <w:r>
              <w:rPr>
                <w:rFonts w:hint="eastAsia" w:ascii="Times New Roman" w:hAnsi="Times New Roman" w:eastAsia="仿宋_GB2312"/>
                <w:kern w:val="0"/>
                <w:sz w:val="20"/>
                <w:szCs w:val="20"/>
                <w:lang w:bidi="ar"/>
              </w:rPr>
              <w:t>杭州校区：教学楼204</w:t>
            </w:r>
          </w:p>
        </w:tc>
      </w:tr>
      <w:tr>
        <w:tblPrEx>
          <w:tblCellMar>
            <w:top w:w="0" w:type="dxa"/>
            <w:left w:w="108" w:type="dxa"/>
            <w:bottom w:w="0" w:type="dxa"/>
            <w:right w:w="108" w:type="dxa"/>
          </w:tblCellMar>
        </w:tblPrEx>
        <w:trPr>
          <w:trHeight w:val="852" w:hRule="atLeast"/>
          <w:jc w:val="center"/>
        </w:trPr>
        <w:tc>
          <w:tcPr>
            <w:tcW w:w="1564" w:type="dxa"/>
            <w:tcBorders>
              <w:top w:val="single" w:color="000000" w:sz="4" w:space="0"/>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人工智能基础</w:t>
            </w:r>
            <w:r>
              <w:rPr>
                <w:rFonts w:ascii="Times New Roman" w:hAnsi="Times New Roman" w:eastAsia="仿宋_GB2312"/>
                <w:kern w:val="0"/>
                <w:sz w:val="20"/>
                <w:szCs w:val="20"/>
                <w:lang w:bidi="ar"/>
              </w:rPr>
              <w:t>-Python</w:t>
            </w:r>
            <w:r>
              <w:rPr>
                <w:rFonts w:hint="eastAsia" w:ascii="Times New Roman" w:hAnsi="Times New Roman" w:eastAsia="仿宋_GB2312"/>
                <w:kern w:val="0"/>
                <w:sz w:val="20"/>
                <w:szCs w:val="20"/>
                <w:lang w:bidi="ar"/>
              </w:rPr>
              <w:t>程序设计</w:t>
            </w:r>
          </w:p>
        </w:tc>
        <w:tc>
          <w:tcPr>
            <w:tcW w:w="181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000000X111B014</w:t>
            </w:r>
          </w:p>
        </w:tc>
        <w:tc>
          <w:tcPr>
            <w:tcW w:w="85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2023</w:t>
            </w:r>
          </w:p>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2024</w:t>
            </w:r>
          </w:p>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2025</w:t>
            </w:r>
          </w:p>
        </w:tc>
        <w:tc>
          <w:tcPr>
            <w:tcW w:w="731"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820</w:t>
            </w:r>
          </w:p>
        </w:tc>
        <w:tc>
          <w:tcPr>
            <w:tcW w:w="732"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24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2026.06.27（周六）</w:t>
            </w:r>
          </w:p>
        </w:tc>
        <w:tc>
          <w:tcPr>
            <w:tcW w:w="139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下午</w:t>
            </w:r>
            <w:r>
              <w:rPr>
                <w:rFonts w:ascii="Times New Roman" w:hAnsi="Times New Roman" w:eastAsia="仿宋_GB2312"/>
                <w:kern w:val="0"/>
                <w:sz w:val="20"/>
                <w:szCs w:val="20"/>
                <w:lang w:bidi="ar"/>
              </w:rPr>
              <w:t>14:00-15:30</w:t>
            </w:r>
          </w:p>
        </w:tc>
        <w:tc>
          <w:tcPr>
            <w:tcW w:w="118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计算机学院教师领卷</w:t>
            </w:r>
          </w:p>
        </w:tc>
      </w:tr>
      <w:tr>
        <w:tblPrEx>
          <w:tblCellMar>
            <w:top w:w="0" w:type="dxa"/>
            <w:left w:w="108" w:type="dxa"/>
            <w:bottom w:w="0" w:type="dxa"/>
            <w:right w:w="108" w:type="dxa"/>
          </w:tblCellMar>
        </w:tblPrEx>
        <w:trPr>
          <w:cantSplit/>
          <w:trHeight w:val="510" w:hRule="atLeast"/>
          <w:jc w:val="center"/>
        </w:trPr>
        <w:tc>
          <w:tcPr>
            <w:tcW w:w="1564" w:type="dxa"/>
            <w:vMerge w:val="restart"/>
            <w:tcBorders>
              <w:top w:val="single" w:color="000000" w:sz="4" w:space="0"/>
              <w:left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人工智能赋能编程-C语言程序设计</w:t>
            </w:r>
          </w:p>
        </w:tc>
        <w:tc>
          <w:tcPr>
            <w:tcW w:w="181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000000E111B002</w:t>
            </w:r>
          </w:p>
        </w:tc>
        <w:tc>
          <w:tcPr>
            <w:tcW w:w="850" w:type="dxa"/>
            <w:vMerge w:val="restart"/>
            <w:tcBorders>
              <w:top w:val="single" w:color="000000" w:sz="4" w:space="0"/>
              <w:left w:val="nil"/>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2024</w:t>
            </w:r>
          </w:p>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2025</w:t>
            </w:r>
          </w:p>
        </w:tc>
        <w:tc>
          <w:tcPr>
            <w:tcW w:w="731" w:type="dxa"/>
            <w:vMerge w:val="restart"/>
            <w:tcBorders>
              <w:top w:val="single" w:color="000000" w:sz="4" w:space="0"/>
              <w:left w:val="nil"/>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181</w:t>
            </w:r>
          </w:p>
        </w:tc>
        <w:tc>
          <w:tcPr>
            <w:tcW w:w="732" w:type="dxa"/>
            <w:vMerge w:val="restart"/>
            <w:tcBorders>
              <w:top w:val="single" w:color="000000" w:sz="4" w:space="0"/>
              <w:left w:val="nil"/>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244" w:type="dxa"/>
            <w:vMerge w:val="restart"/>
            <w:tcBorders>
              <w:top w:val="single" w:color="000000" w:sz="4" w:space="0"/>
              <w:left w:val="nil"/>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2026.06.27（周六）</w:t>
            </w:r>
          </w:p>
        </w:tc>
        <w:tc>
          <w:tcPr>
            <w:tcW w:w="1395" w:type="dxa"/>
            <w:vMerge w:val="restart"/>
            <w:tcBorders>
              <w:top w:val="single" w:color="000000" w:sz="4" w:space="0"/>
              <w:left w:val="nil"/>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下午</w:t>
            </w:r>
            <w:r>
              <w:rPr>
                <w:rFonts w:ascii="Times New Roman" w:hAnsi="Times New Roman" w:eastAsia="仿宋_GB2312"/>
                <w:kern w:val="0"/>
                <w:sz w:val="20"/>
                <w:szCs w:val="20"/>
                <w:lang w:bidi="ar"/>
              </w:rPr>
              <w:t>14:00-15:30</w:t>
            </w:r>
          </w:p>
        </w:tc>
        <w:tc>
          <w:tcPr>
            <w:tcW w:w="1185" w:type="dxa"/>
            <w:vMerge w:val="restart"/>
            <w:tcBorders>
              <w:top w:val="single" w:color="000000" w:sz="4" w:space="0"/>
              <w:left w:val="nil"/>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计算机学院教师领卷</w:t>
            </w:r>
          </w:p>
        </w:tc>
      </w:tr>
      <w:tr>
        <w:tblPrEx>
          <w:tblCellMar>
            <w:top w:w="0" w:type="dxa"/>
            <w:left w:w="108" w:type="dxa"/>
            <w:bottom w:w="0" w:type="dxa"/>
            <w:right w:w="108" w:type="dxa"/>
          </w:tblCellMar>
        </w:tblPrEx>
        <w:trPr>
          <w:cantSplit/>
          <w:trHeight w:val="510" w:hRule="atLeast"/>
          <w:jc w:val="center"/>
        </w:trPr>
        <w:tc>
          <w:tcPr>
            <w:tcW w:w="1564" w:type="dxa"/>
            <w:vMerge w:val="continue"/>
            <w:tcBorders>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p>
        </w:tc>
        <w:tc>
          <w:tcPr>
            <w:tcW w:w="181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000000X111B015</w:t>
            </w:r>
          </w:p>
        </w:tc>
        <w:tc>
          <w:tcPr>
            <w:tcW w:w="850" w:type="dxa"/>
            <w:vMerge w:val="continue"/>
            <w:tcBorders>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731" w:type="dxa"/>
            <w:vMerge w:val="continue"/>
            <w:tcBorders>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732" w:type="dxa"/>
            <w:vMerge w:val="continue"/>
            <w:tcBorders>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244" w:type="dxa"/>
            <w:vMerge w:val="continue"/>
            <w:tcBorders>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395" w:type="dxa"/>
            <w:vMerge w:val="continue"/>
            <w:tcBorders>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p>
        </w:tc>
        <w:tc>
          <w:tcPr>
            <w:tcW w:w="1185" w:type="dxa"/>
            <w:vMerge w:val="continue"/>
            <w:tcBorders>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p>
        </w:tc>
      </w:tr>
      <w:tr>
        <w:tblPrEx>
          <w:tblCellMar>
            <w:top w:w="0" w:type="dxa"/>
            <w:left w:w="108" w:type="dxa"/>
            <w:bottom w:w="0" w:type="dxa"/>
            <w:right w:w="108" w:type="dxa"/>
          </w:tblCellMar>
        </w:tblPrEx>
        <w:trPr>
          <w:trHeight w:val="1605" w:hRule="atLeast"/>
          <w:jc w:val="center"/>
        </w:trPr>
        <w:tc>
          <w:tcPr>
            <w:tcW w:w="1564" w:type="dxa"/>
            <w:tcBorders>
              <w:top w:val="single" w:color="000000" w:sz="4" w:space="0"/>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WPS智能办公</w:t>
            </w:r>
          </w:p>
        </w:tc>
        <w:tc>
          <w:tcPr>
            <w:tcW w:w="181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000000X111B012</w:t>
            </w:r>
          </w:p>
        </w:tc>
        <w:tc>
          <w:tcPr>
            <w:tcW w:w="85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2024</w:t>
            </w:r>
          </w:p>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2025</w:t>
            </w:r>
          </w:p>
        </w:tc>
        <w:tc>
          <w:tcPr>
            <w:tcW w:w="731"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1035</w:t>
            </w:r>
          </w:p>
        </w:tc>
        <w:tc>
          <w:tcPr>
            <w:tcW w:w="732"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24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2026.06.27</w:t>
            </w:r>
            <w:r>
              <w:rPr>
                <w:rFonts w:hint="eastAsia" w:ascii="Times New Roman" w:hAnsi="Times New Roman" w:eastAsia="仿宋_GB2312"/>
                <w:kern w:val="0"/>
                <w:sz w:val="20"/>
                <w:szCs w:val="20"/>
                <w:lang w:bidi="ar"/>
              </w:rPr>
              <w:t>（周六）</w:t>
            </w:r>
          </w:p>
        </w:tc>
        <w:tc>
          <w:tcPr>
            <w:tcW w:w="139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下午</w:t>
            </w:r>
            <w:r>
              <w:rPr>
                <w:rFonts w:ascii="Times New Roman" w:hAnsi="Times New Roman" w:eastAsia="仿宋_GB2312"/>
                <w:kern w:val="0"/>
                <w:sz w:val="20"/>
                <w:szCs w:val="20"/>
                <w:lang w:bidi="ar"/>
              </w:rPr>
              <w:t>13:00-14:10</w:t>
            </w:r>
            <w:r>
              <w:rPr>
                <w:rFonts w:ascii="Times New Roman" w:hAnsi="Times New Roman" w:eastAsia="仿宋_GB2312"/>
                <w:kern w:val="0"/>
                <w:sz w:val="20"/>
                <w:szCs w:val="20"/>
                <w:lang w:bidi="ar"/>
              </w:rPr>
              <w:br w:type="textWrapping"/>
            </w:r>
            <w:r>
              <w:rPr>
                <w:rFonts w:ascii="Times New Roman" w:hAnsi="Times New Roman" w:eastAsia="仿宋_GB2312"/>
                <w:kern w:val="0"/>
                <w:sz w:val="20"/>
                <w:szCs w:val="20"/>
                <w:lang w:bidi="ar"/>
              </w:rPr>
              <w:t>14:30-15:40</w:t>
            </w:r>
            <w:r>
              <w:rPr>
                <w:rFonts w:ascii="Times New Roman" w:hAnsi="Times New Roman" w:eastAsia="仿宋_GB2312"/>
                <w:kern w:val="0"/>
                <w:sz w:val="20"/>
                <w:szCs w:val="20"/>
                <w:lang w:bidi="ar"/>
              </w:rPr>
              <w:br w:type="textWrapping"/>
            </w:r>
            <w:r>
              <w:rPr>
                <w:rFonts w:ascii="Times New Roman" w:hAnsi="Times New Roman" w:eastAsia="仿宋_GB2312"/>
                <w:kern w:val="0"/>
                <w:sz w:val="20"/>
                <w:szCs w:val="20"/>
                <w:lang w:bidi="ar"/>
              </w:rPr>
              <w:t>16:00-17:10</w:t>
            </w:r>
            <w:r>
              <w:rPr>
                <w:rFonts w:ascii="Times New Roman" w:hAnsi="Times New Roman" w:eastAsia="仿宋_GB2312"/>
                <w:kern w:val="0"/>
                <w:sz w:val="20"/>
                <w:szCs w:val="20"/>
                <w:lang w:bidi="ar"/>
              </w:rPr>
              <w:br w:type="textWrapping"/>
            </w:r>
            <w:r>
              <w:rPr>
                <w:rFonts w:hint="eastAsia" w:ascii="Times New Roman" w:hAnsi="Times New Roman" w:eastAsia="仿宋_GB2312"/>
                <w:kern w:val="0"/>
                <w:sz w:val="20"/>
                <w:szCs w:val="20"/>
                <w:lang w:bidi="ar"/>
              </w:rPr>
              <w:t>晚上</w:t>
            </w:r>
            <w:r>
              <w:rPr>
                <w:rFonts w:ascii="Times New Roman" w:hAnsi="Times New Roman" w:eastAsia="仿宋_GB2312"/>
                <w:kern w:val="0"/>
                <w:sz w:val="20"/>
                <w:szCs w:val="20"/>
                <w:lang w:bidi="ar"/>
              </w:rPr>
              <w:t>18:30-19:40</w:t>
            </w:r>
          </w:p>
        </w:tc>
        <w:tc>
          <w:tcPr>
            <w:tcW w:w="118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机考</w:t>
            </w:r>
          </w:p>
        </w:tc>
      </w:tr>
      <w:tr>
        <w:tblPrEx>
          <w:tblCellMar>
            <w:top w:w="0" w:type="dxa"/>
            <w:left w:w="108" w:type="dxa"/>
            <w:bottom w:w="0" w:type="dxa"/>
            <w:right w:w="108" w:type="dxa"/>
          </w:tblCellMar>
        </w:tblPrEx>
        <w:trPr>
          <w:trHeight w:val="765" w:hRule="atLeast"/>
          <w:jc w:val="center"/>
        </w:trPr>
        <w:tc>
          <w:tcPr>
            <w:tcW w:w="1564" w:type="dxa"/>
            <w:tcBorders>
              <w:top w:val="single" w:color="000000" w:sz="4" w:space="0"/>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人工智能应用-网站设计</w:t>
            </w:r>
          </w:p>
        </w:tc>
        <w:tc>
          <w:tcPr>
            <w:tcW w:w="181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000000X111B013</w:t>
            </w:r>
          </w:p>
        </w:tc>
        <w:tc>
          <w:tcPr>
            <w:tcW w:w="85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2024</w:t>
            </w:r>
          </w:p>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2025</w:t>
            </w:r>
          </w:p>
        </w:tc>
        <w:tc>
          <w:tcPr>
            <w:tcW w:w="731"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131</w:t>
            </w:r>
          </w:p>
        </w:tc>
        <w:tc>
          <w:tcPr>
            <w:tcW w:w="732"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24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2026.06.27</w:t>
            </w:r>
            <w:r>
              <w:rPr>
                <w:rFonts w:hint="eastAsia" w:ascii="Times New Roman" w:hAnsi="Times New Roman" w:eastAsia="仿宋_GB2312"/>
                <w:kern w:val="0"/>
                <w:sz w:val="20"/>
                <w:szCs w:val="20"/>
                <w:lang w:bidi="ar"/>
              </w:rPr>
              <w:t>（周六）</w:t>
            </w:r>
          </w:p>
        </w:tc>
        <w:tc>
          <w:tcPr>
            <w:tcW w:w="139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晚上</w:t>
            </w:r>
            <w:r>
              <w:rPr>
                <w:rFonts w:ascii="Times New Roman" w:hAnsi="Times New Roman" w:eastAsia="仿宋_GB2312"/>
                <w:kern w:val="0"/>
                <w:sz w:val="20"/>
                <w:szCs w:val="20"/>
                <w:lang w:bidi="ar"/>
              </w:rPr>
              <w:t>18:30-19:40</w:t>
            </w:r>
          </w:p>
        </w:tc>
        <w:tc>
          <w:tcPr>
            <w:tcW w:w="118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机考</w:t>
            </w:r>
          </w:p>
        </w:tc>
      </w:tr>
      <w:tr>
        <w:tblPrEx>
          <w:tblCellMar>
            <w:top w:w="0" w:type="dxa"/>
            <w:left w:w="108" w:type="dxa"/>
            <w:bottom w:w="0" w:type="dxa"/>
            <w:right w:w="108" w:type="dxa"/>
          </w:tblCellMar>
        </w:tblPrEx>
        <w:trPr>
          <w:trHeight w:val="680" w:hRule="atLeast"/>
          <w:jc w:val="center"/>
        </w:trPr>
        <w:tc>
          <w:tcPr>
            <w:tcW w:w="1564" w:type="dxa"/>
            <w:tcBorders>
              <w:top w:val="single" w:color="000000" w:sz="4" w:space="0"/>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马克思主义基本原理</w:t>
            </w:r>
          </w:p>
        </w:tc>
        <w:tc>
          <w:tcPr>
            <w:tcW w:w="181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000000X110A001</w:t>
            </w:r>
          </w:p>
        </w:tc>
        <w:tc>
          <w:tcPr>
            <w:tcW w:w="85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2024</w:t>
            </w:r>
          </w:p>
        </w:tc>
        <w:tc>
          <w:tcPr>
            <w:tcW w:w="731"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2647</w:t>
            </w:r>
          </w:p>
        </w:tc>
        <w:tc>
          <w:tcPr>
            <w:tcW w:w="732"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24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2026.06.28</w:t>
            </w:r>
            <w:r>
              <w:rPr>
                <w:rFonts w:hint="eastAsia" w:ascii="Times New Roman" w:hAnsi="Times New Roman" w:eastAsia="仿宋_GB2312"/>
                <w:kern w:val="0"/>
                <w:sz w:val="20"/>
                <w:szCs w:val="20"/>
                <w:lang w:bidi="ar"/>
              </w:rPr>
              <w:t>（周日）</w:t>
            </w:r>
          </w:p>
        </w:tc>
        <w:tc>
          <w:tcPr>
            <w:tcW w:w="139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上午</w:t>
            </w:r>
            <w:r>
              <w:rPr>
                <w:rFonts w:ascii="Times New Roman" w:hAnsi="Times New Roman" w:eastAsia="仿宋_GB2312"/>
                <w:kern w:val="0"/>
                <w:sz w:val="20"/>
                <w:szCs w:val="20"/>
                <w:lang w:bidi="ar"/>
              </w:rPr>
              <w:t>09:00-10:00</w:t>
            </w:r>
          </w:p>
        </w:tc>
        <w:tc>
          <w:tcPr>
            <w:tcW w:w="118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ascii="Times New Roman" w:hAnsi="Times New Roman" w:eastAsia="仿宋_GB2312"/>
                <w:kern w:val="0"/>
                <w:sz w:val="20"/>
                <w:szCs w:val="20"/>
                <w:lang w:bidi="ar"/>
              </w:rPr>
              <w:t>25幢大厅</w:t>
            </w:r>
          </w:p>
        </w:tc>
      </w:tr>
      <w:tr>
        <w:tblPrEx>
          <w:tblCellMar>
            <w:top w:w="0" w:type="dxa"/>
            <w:left w:w="108" w:type="dxa"/>
            <w:bottom w:w="0" w:type="dxa"/>
            <w:right w:w="108" w:type="dxa"/>
          </w:tblCellMar>
        </w:tblPrEx>
        <w:trPr>
          <w:trHeight w:val="680" w:hRule="atLeast"/>
          <w:jc w:val="center"/>
        </w:trPr>
        <w:tc>
          <w:tcPr>
            <w:tcW w:w="1564" w:type="dxa"/>
            <w:tcBorders>
              <w:top w:val="single" w:color="000000" w:sz="4" w:space="0"/>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思想道德与法治</w:t>
            </w:r>
          </w:p>
        </w:tc>
        <w:tc>
          <w:tcPr>
            <w:tcW w:w="181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000000X110A004</w:t>
            </w:r>
          </w:p>
        </w:tc>
        <w:tc>
          <w:tcPr>
            <w:tcW w:w="85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2025</w:t>
            </w:r>
          </w:p>
        </w:tc>
        <w:tc>
          <w:tcPr>
            <w:tcW w:w="731"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1557</w:t>
            </w:r>
          </w:p>
        </w:tc>
        <w:tc>
          <w:tcPr>
            <w:tcW w:w="732"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671</w:t>
            </w:r>
          </w:p>
        </w:tc>
        <w:tc>
          <w:tcPr>
            <w:tcW w:w="124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2026.06.28</w:t>
            </w:r>
            <w:r>
              <w:rPr>
                <w:rFonts w:hint="eastAsia" w:ascii="Times New Roman" w:hAnsi="Times New Roman" w:eastAsia="仿宋_GB2312"/>
                <w:kern w:val="0"/>
                <w:sz w:val="20"/>
                <w:szCs w:val="20"/>
                <w:lang w:bidi="ar"/>
              </w:rPr>
              <w:t>（周日）</w:t>
            </w:r>
          </w:p>
        </w:tc>
        <w:tc>
          <w:tcPr>
            <w:tcW w:w="139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上午</w:t>
            </w:r>
            <w:r>
              <w:rPr>
                <w:rFonts w:ascii="Times New Roman" w:hAnsi="Times New Roman" w:eastAsia="仿宋_GB2312"/>
                <w:kern w:val="0"/>
                <w:sz w:val="20"/>
                <w:szCs w:val="20"/>
                <w:lang w:bidi="ar"/>
              </w:rPr>
              <w:t>10:30-11:30</w:t>
            </w:r>
          </w:p>
        </w:tc>
        <w:tc>
          <w:tcPr>
            <w:tcW w:w="1185" w:type="dxa"/>
            <w:vMerge w:val="restart"/>
            <w:tcBorders>
              <w:top w:val="single" w:color="000000" w:sz="4" w:space="0"/>
              <w:left w:val="nil"/>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金华校区：25幢大厅</w:t>
            </w:r>
            <w:r>
              <w:rPr>
                <w:rFonts w:hint="eastAsia" w:ascii="Times New Roman" w:hAnsi="Times New Roman" w:eastAsia="仿宋_GB2312"/>
                <w:kern w:val="0"/>
                <w:sz w:val="20"/>
                <w:szCs w:val="20"/>
                <w:lang w:bidi="ar"/>
              </w:rPr>
              <w:br w:type="textWrapping"/>
            </w:r>
            <w:r>
              <w:rPr>
                <w:rFonts w:hint="eastAsia" w:ascii="Times New Roman" w:hAnsi="Times New Roman" w:eastAsia="仿宋_GB2312"/>
                <w:kern w:val="0"/>
                <w:sz w:val="20"/>
                <w:szCs w:val="20"/>
                <w:lang w:bidi="ar"/>
              </w:rPr>
              <w:t>杭州校区：教学楼204</w:t>
            </w:r>
          </w:p>
        </w:tc>
      </w:tr>
      <w:tr>
        <w:tblPrEx>
          <w:tblCellMar>
            <w:top w:w="0" w:type="dxa"/>
            <w:left w:w="108" w:type="dxa"/>
            <w:bottom w:w="0" w:type="dxa"/>
            <w:right w:w="108" w:type="dxa"/>
          </w:tblCellMar>
        </w:tblPrEx>
        <w:trPr>
          <w:trHeight w:val="680" w:hRule="atLeast"/>
          <w:jc w:val="center"/>
        </w:trPr>
        <w:tc>
          <w:tcPr>
            <w:tcW w:w="1564" w:type="dxa"/>
            <w:tcBorders>
              <w:top w:val="single" w:color="000000" w:sz="4" w:space="0"/>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中国</w:t>
            </w:r>
          </w:p>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近现代史纲要</w:t>
            </w:r>
          </w:p>
        </w:tc>
        <w:tc>
          <w:tcPr>
            <w:tcW w:w="181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000000X110A005</w:t>
            </w:r>
          </w:p>
        </w:tc>
        <w:tc>
          <w:tcPr>
            <w:tcW w:w="85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2025</w:t>
            </w:r>
          </w:p>
        </w:tc>
        <w:tc>
          <w:tcPr>
            <w:tcW w:w="731"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1928</w:t>
            </w:r>
          </w:p>
        </w:tc>
        <w:tc>
          <w:tcPr>
            <w:tcW w:w="732"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609</w:t>
            </w:r>
          </w:p>
        </w:tc>
        <w:tc>
          <w:tcPr>
            <w:tcW w:w="124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2026.06.28</w:t>
            </w:r>
            <w:r>
              <w:rPr>
                <w:rFonts w:hint="eastAsia" w:ascii="Times New Roman" w:hAnsi="Times New Roman" w:eastAsia="仿宋_GB2312"/>
                <w:kern w:val="0"/>
                <w:sz w:val="20"/>
                <w:szCs w:val="20"/>
                <w:lang w:bidi="ar"/>
              </w:rPr>
              <w:t>（周日）</w:t>
            </w:r>
          </w:p>
        </w:tc>
        <w:tc>
          <w:tcPr>
            <w:tcW w:w="139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下午</w:t>
            </w:r>
            <w:r>
              <w:rPr>
                <w:rFonts w:ascii="Times New Roman" w:hAnsi="Times New Roman" w:eastAsia="仿宋_GB2312"/>
                <w:kern w:val="0"/>
                <w:sz w:val="20"/>
                <w:szCs w:val="20"/>
                <w:lang w:bidi="ar"/>
              </w:rPr>
              <w:t>14:00-15:00</w:t>
            </w:r>
          </w:p>
        </w:tc>
        <w:tc>
          <w:tcPr>
            <w:tcW w:w="1185" w:type="dxa"/>
            <w:vMerge w:val="continue"/>
            <w:tcBorders>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p>
        </w:tc>
      </w:tr>
      <w:tr>
        <w:tblPrEx>
          <w:tblCellMar>
            <w:top w:w="0" w:type="dxa"/>
            <w:left w:w="108" w:type="dxa"/>
            <w:bottom w:w="0" w:type="dxa"/>
            <w:right w:w="108" w:type="dxa"/>
          </w:tblCellMar>
        </w:tblPrEx>
        <w:trPr>
          <w:trHeight w:val="567" w:hRule="atLeast"/>
          <w:jc w:val="center"/>
        </w:trPr>
        <w:tc>
          <w:tcPr>
            <w:tcW w:w="1564" w:type="dxa"/>
            <w:vMerge w:val="restart"/>
            <w:tcBorders>
              <w:top w:val="single" w:color="000000" w:sz="4" w:space="0"/>
              <w:left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毛泽东思想和中国特色社会主义理论体系概论</w:t>
            </w:r>
          </w:p>
        </w:tc>
        <w:tc>
          <w:tcPr>
            <w:tcW w:w="1814" w:type="dxa"/>
            <w:tcBorders>
              <w:top w:val="single" w:color="000000" w:sz="4" w:space="0"/>
              <w:left w:val="nil"/>
              <w:bottom w:val="single" w:color="auto"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000000X110A002</w:t>
            </w:r>
          </w:p>
        </w:tc>
        <w:tc>
          <w:tcPr>
            <w:tcW w:w="850" w:type="dxa"/>
            <w:tcBorders>
              <w:top w:val="single" w:color="000000" w:sz="4" w:space="0"/>
              <w:left w:val="nil"/>
              <w:bottom w:val="single" w:color="auto"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2024</w:t>
            </w:r>
          </w:p>
        </w:tc>
        <w:tc>
          <w:tcPr>
            <w:tcW w:w="731" w:type="dxa"/>
            <w:tcBorders>
              <w:top w:val="single" w:color="000000" w:sz="4" w:space="0"/>
              <w:left w:val="nil"/>
              <w:bottom w:val="single" w:color="auto"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2391</w:t>
            </w:r>
          </w:p>
        </w:tc>
        <w:tc>
          <w:tcPr>
            <w:tcW w:w="732" w:type="dxa"/>
            <w:tcBorders>
              <w:top w:val="single" w:color="000000" w:sz="4" w:space="0"/>
              <w:left w:val="nil"/>
              <w:bottom w:val="single" w:color="auto"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244" w:type="dxa"/>
            <w:vMerge w:val="restart"/>
            <w:tcBorders>
              <w:top w:val="single" w:color="000000" w:sz="4" w:space="0"/>
              <w:left w:val="nil"/>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2026.06.28</w:t>
            </w:r>
            <w:r>
              <w:rPr>
                <w:rFonts w:hint="eastAsia" w:ascii="Times New Roman" w:hAnsi="Times New Roman" w:eastAsia="仿宋_GB2312"/>
                <w:kern w:val="0"/>
                <w:sz w:val="20"/>
                <w:szCs w:val="20"/>
                <w:lang w:bidi="ar"/>
              </w:rPr>
              <w:t>（周日）</w:t>
            </w:r>
          </w:p>
        </w:tc>
        <w:tc>
          <w:tcPr>
            <w:tcW w:w="1395" w:type="dxa"/>
            <w:vMerge w:val="restart"/>
            <w:tcBorders>
              <w:top w:val="single" w:color="000000" w:sz="4" w:space="0"/>
              <w:left w:val="nil"/>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下午</w:t>
            </w:r>
            <w:r>
              <w:rPr>
                <w:rFonts w:ascii="Times New Roman" w:hAnsi="Times New Roman" w:eastAsia="仿宋_GB2312"/>
                <w:kern w:val="0"/>
                <w:sz w:val="20"/>
                <w:szCs w:val="20"/>
                <w:lang w:bidi="ar"/>
              </w:rPr>
              <w:t>15:30-16:30</w:t>
            </w:r>
          </w:p>
        </w:tc>
        <w:tc>
          <w:tcPr>
            <w:tcW w:w="1185" w:type="dxa"/>
            <w:vMerge w:val="restart"/>
            <w:tcBorders>
              <w:top w:val="single" w:color="000000" w:sz="4" w:space="0"/>
              <w:left w:val="nil"/>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ascii="Times New Roman" w:hAnsi="Times New Roman" w:eastAsia="仿宋_GB2312"/>
                <w:kern w:val="0"/>
                <w:sz w:val="20"/>
                <w:szCs w:val="20"/>
                <w:lang w:bidi="ar"/>
              </w:rPr>
              <w:t>25幢大厅</w:t>
            </w:r>
          </w:p>
        </w:tc>
      </w:tr>
      <w:tr>
        <w:tblPrEx>
          <w:tblCellMar>
            <w:top w:w="0" w:type="dxa"/>
            <w:left w:w="108" w:type="dxa"/>
            <w:bottom w:w="0" w:type="dxa"/>
            <w:right w:w="108" w:type="dxa"/>
          </w:tblCellMar>
        </w:tblPrEx>
        <w:trPr>
          <w:trHeight w:val="567" w:hRule="atLeast"/>
          <w:jc w:val="center"/>
        </w:trPr>
        <w:tc>
          <w:tcPr>
            <w:tcW w:w="1564" w:type="dxa"/>
            <w:vMerge w:val="continue"/>
            <w:tcBorders>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p>
        </w:tc>
        <w:tc>
          <w:tcPr>
            <w:tcW w:w="1814" w:type="dxa"/>
            <w:tcBorders>
              <w:top w:val="single" w:color="auto"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0210000280</w:t>
            </w:r>
          </w:p>
        </w:tc>
        <w:tc>
          <w:tcPr>
            <w:tcW w:w="850" w:type="dxa"/>
            <w:tcBorders>
              <w:top w:val="single" w:color="auto"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2023</w:t>
            </w:r>
          </w:p>
        </w:tc>
        <w:tc>
          <w:tcPr>
            <w:tcW w:w="731" w:type="dxa"/>
            <w:tcBorders>
              <w:top w:val="single" w:color="auto"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85</w:t>
            </w:r>
          </w:p>
        </w:tc>
        <w:tc>
          <w:tcPr>
            <w:tcW w:w="732" w:type="dxa"/>
            <w:tcBorders>
              <w:top w:val="single" w:color="auto"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244" w:type="dxa"/>
            <w:vMerge w:val="continue"/>
            <w:tcBorders>
              <w:left w:val="nil"/>
              <w:bottom w:val="single" w:color="000000" w:sz="4" w:space="0"/>
              <w:right w:val="single" w:color="000000" w:sz="4" w:space="0"/>
            </w:tcBorders>
            <w:noWrap/>
            <w:tcMar>
              <w:top w:w="0" w:type="dxa"/>
              <w:left w:w="51" w:type="dxa"/>
              <w:bottom w:w="0" w:type="dxa"/>
              <w:right w:w="51" w:type="dxa"/>
            </w:tcMar>
            <w:vAlign w:val="center"/>
          </w:tcPr>
          <w:p>
            <w:pPr>
              <w:widowControl/>
              <w:jc w:val="center"/>
              <w:textAlignment w:val="center"/>
              <w:rPr>
                <w:rFonts w:ascii="Times New Roman" w:hAnsi="Times New Roman"/>
                <w:color w:val="FF0000"/>
                <w:kern w:val="0"/>
                <w:sz w:val="22"/>
                <w:lang w:bidi="ar"/>
              </w:rPr>
            </w:pPr>
          </w:p>
        </w:tc>
        <w:tc>
          <w:tcPr>
            <w:tcW w:w="1395" w:type="dxa"/>
            <w:vMerge w:val="continue"/>
            <w:tcBorders>
              <w:left w:val="nil"/>
              <w:bottom w:val="single" w:color="000000" w:sz="4" w:space="0"/>
              <w:right w:val="single" w:color="000000" w:sz="4" w:space="0"/>
            </w:tcBorders>
            <w:noWrap w:val="0"/>
            <w:tcMar>
              <w:top w:w="0" w:type="dxa"/>
              <w:left w:w="51" w:type="dxa"/>
              <w:bottom w:w="0" w:type="dxa"/>
              <w:right w:w="51" w:type="dxa"/>
            </w:tcMar>
            <w:vAlign w:val="center"/>
          </w:tcPr>
          <w:p>
            <w:pPr>
              <w:widowControl/>
              <w:jc w:val="center"/>
              <w:textAlignment w:val="center"/>
              <w:rPr>
                <w:rFonts w:hint="eastAsia" w:ascii="仿宋_GB2312" w:hAnsi="宋体" w:eastAsia="仿宋_GB2312" w:cs="仿宋_GB2312"/>
                <w:color w:val="FF0000"/>
                <w:kern w:val="0"/>
                <w:sz w:val="22"/>
                <w:lang w:bidi="ar"/>
              </w:rPr>
            </w:pPr>
          </w:p>
        </w:tc>
        <w:tc>
          <w:tcPr>
            <w:tcW w:w="1185" w:type="dxa"/>
            <w:vMerge w:val="continue"/>
            <w:tcBorders>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p>
        </w:tc>
      </w:tr>
      <w:tr>
        <w:tblPrEx>
          <w:tblCellMar>
            <w:top w:w="0" w:type="dxa"/>
            <w:left w:w="108" w:type="dxa"/>
            <w:bottom w:w="0" w:type="dxa"/>
            <w:right w:w="108" w:type="dxa"/>
          </w:tblCellMar>
        </w:tblPrEx>
        <w:trPr>
          <w:trHeight w:val="567" w:hRule="atLeast"/>
          <w:jc w:val="center"/>
        </w:trPr>
        <w:tc>
          <w:tcPr>
            <w:tcW w:w="1564" w:type="dxa"/>
            <w:tcBorders>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教育科学</w:t>
            </w:r>
          </w:p>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研究方法</w:t>
            </w:r>
          </w:p>
        </w:tc>
        <w:tc>
          <w:tcPr>
            <w:tcW w:w="1814" w:type="dxa"/>
            <w:tcBorders>
              <w:top w:val="single" w:color="auto"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0250000025</w:t>
            </w:r>
          </w:p>
        </w:tc>
        <w:tc>
          <w:tcPr>
            <w:tcW w:w="850" w:type="dxa"/>
            <w:tcBorders>
              <w:top w:val="single" w:color="auto"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ascii="Times New Roman" w:hAnsi="Times New Roman" w:eastAsia="仿宋_GB2312"/>
                <w:kern w:val="0"/>
                <w:sz w:val="20"/>
                <w:szCs w:val="20"/>
                <w:lang w:bidi="ar"/>
              </w:rPr>
              <w:t>2023</w:t>
            </w:r>
          </w:p>
        </w:tc>
        <w:tc>
          <w:tcPr>
            <w:tcW w:w="731" w:type="dxa"/>
            <w:tcBorders>
              <w:top w:val="single" w:color="auto"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ascii="Times New Roman" w:hAnsi="Times New Roman" w:eastAsia="仿宋_GB2312"/>
                <w:kern w:val="0"/>
                <w:sz w:val="20"/>
                <w:szCs w:val="20"/>
                <w:lang w:bidi="ar"/>
              </w:rPr>
              <w:t>1034</w:t>
            </w:r>
          </w:p>
        </w:tc>
        <w:tc>
          <w:tcPr>
            <w:tcW w:w="732" w:type="dxa"/>
            <w:tcBorders>
              <w:top w:val="single" w:color="auto"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244" w:type="dxa"/>
            <w:tcBorders>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2026.06.29</w:t>
            </w:r>
            <w:r>
              <w:rPr>
                <w:rFonts w:hint="eastAsia" w:ascii="Times New Roman" w:hAnsi="Times New Roman" w:eastAsia="仿宋_GB2312"/>
                <w:kern w:val="0"/>
                <w:sz w:val="20"/>
                <w:szCs w:val="20"/>
                <w:lang w:bidi="ar"/>
              </w:rPr>
              <w:t>（周一）</w:t>
            </w:r>
          </w:p>
        </w:tc>
        <w:tc>
          <w:tcPr>
            <w:tcW w:w="1395" w:type="dxa"/>
            <w:tcBorders>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下午</w:t>
            </w:r>
            <w:r>
              <w:rPr>
                <w:rFonts w:ascii="Times New Roman" w:hAnsi="Times New Roman" w:eastAsia="仿宋_GB2312"/>
                <w:kern w:val="0"/>
                <w:sz w:val="20"/>
                <w:szCs w:val="20"/>
                <w:lang w:bidi="ar"/>
              </w:rPr>
              <w:t>15:50-17:20</w:t>
            </w:r>
          </w:p>
        </w:tc>
        <w:tc>
          <w:tcPr>
            <w:tcW w:w="1185" w:type="dxa"/>
            <w:tcBorders>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教育学院</w:t>
            </w:r>
          </w:p>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教师领卷</w:t>
            </w:r>
          </w:p>
        </w:tc>
      </w:tr>
      <w:tr>
        <w:tblPrEx>
          <w:tblCellMar>
            <w:top w:w="0" w:type="dxa"/>
            <w:left w:w="108" w:type="dxa"/>
            <w:bottom w:w="0" w:type="dxa"/>
            <w:right w:w="108" w:type="dxa"/>
          </w:tblCellMar>
        </w:tblPrEx>
        <w:trPr>
          <w:trHeight w:val="680" w:hRule="atLeast"/>
          <w:jc w:val="center"/>
        </w:trPr>
        <w:tc>
          <w:tcPr>
            <w:tcW w:w="1564" w:type="dxa"/>
            <w:tcBorders>
              <w:top w:val="single" w:color="000000" w:sz="4" w:space="0"/>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大学语文</w:t>
            </w:r>
          </w:p>
        </w:tc>
        <w:tc>
          <w:tcPr>
            <w:tcW w:w="181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000000X130A022</w:t>
            </w:r>
          </w:p>
        </w:tc>
        <w:tc>
          <w:tcPr>
            <w:tcW w:w="85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2025</w:t>
            </w:r>
          </w:p>
        </w:tc>
        <w:tc>
          <w:tcPr>
            <w:tcW w:w="731"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289</w:t>
            </w:r>
          </w:p>
        </w:tc>
        <w:tc>
          <w:tcPr>
            <w:tcW w:w="732"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24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2026.06.29</w:t>
            </w:r>
            <w:r>
              <w:rPr>
                <w:rFonts w:hint="eastAsia" w:ascii="Times New Roman" w:hAnsi="Times New Roman" w:eastAsia="仿宋_GB2312"/>
                <w:kern w:val="0"/>
                <w:sz w:val="20"/>
                <w:szCs w:val="20"/>
                <w:lang w:bidi="ar"/>
              </w:rPr>
              <w:t>（周一）</w:t>
            </w:r>
          </w:p>
        </w:tc>
        <w:tc>
          <w:tcPr>
            <w:tcW w:w="139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下午</w:t>
            </w:r>
            <w:r>
              <w:rPr>
                <w:rFonts w:ascii="Times New Roman" w:hAnsi="Times New Roman" w:eastAsia="仿宋_GB2312"/>
                <w:kern w:val="0"/>
                <w:sz w:val="20"/>
                <w:szCs w:val="20"/>
                <w:lang w:bidi="ar"/>
              </w:rPr>
              <w:t>15:50-17:20</w:t>
            </w:r>
          </w:p>
        </w:tc>
        <w:tc>
          <w:tcPr>
            <w:tcW w:w="118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人文学院</w:t>
            </w:r>
          </w:p>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教师领卷</w:t>
            </w:r>
          </w:p>
        </w:tc>
      </w:tr>
      <w:tr>
        <w:tblPrEx>
          <w:tblCellMar>
            <w:top w:w="0" w:type="dxa"/>
            <w:left w:w="108" w:type="dxa"/>
            <w:bottom w:w="0" w:type="dxa"/>
            <w:right w:w="108" w:type="dxa"/>
          </w:tblCellMar>
        </w:tblPrEx>
        <w:trPr>
          <w:trHeight w:val="680" w:hRule="atLeast"/>
          <w:jc w:val="center"/>
        </w:trPr>
        <w:tc>
          <w:tcPr>
            <w:tcW w:w="1564" w:type="dxa"/>
            <w:tcBorders>
              <w:top w:val="single" w:color="000000" w:sz="4" w:space="0"/>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汉语（二）</w:t>
            </w:r>
          </w:p>
        </w:tc>
        <w:tc>
          <w:tcPr>
            <w:tcW w:w="181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000000X110A102</w:t>
            </w:r>
          </w:p>
        </w:tc>
        <w:tc>
          <w:tcPr>
            <w:tcW w:w="85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2025</w:t>
            </w:r>
          </w:p>
        </w:tc>
        <w:tc>
          <w:tcPr>
            <w:tcW w:w="731"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324</w:t>
            </w:r>
          </w:p>
        </w:tc>
        <w:tc>
          <w:tcPr>
            <w:tcW w:w="732"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24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2026.06.29</w:t>
            </w:r>
            <w:r>
              <w:rPr>
                <w:rFonts w:hint="eastAsia" w:ascii="Times New Roman" w:hAnsi="Times New Roman" w:eastAsia="仿宋_GB2312"/>
                <w:kern w:val="0"/>
                <w:sz w:val="20"/>
                <w:szCs w:val="20"/>
                <w:lang w:bidi="ar"/>
              </w:rPr>
              <w:t>（周一）</w:t>
            </w:r>
          </w:p>
        </w:tc>
        <w:tc>
          <w:tcPr>
            <w:tcW w:w="139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晚上</w:t>
            </w:r>
            <w:r>
              <w:rPr>
                <w:rFonts w:ascii="Times New Roman" w:hAnsi="Times New Roman" w:eastAsia="仿宋_GB2312"/>
                <w:kern w:val="0"/>
                <w:sz w:val="20"/>
                <w:szCs w:val="20"/>
                <w:lang w:bidi="ar"/>
              </w:rPr>
              <w:t>18:00-19:30</w:t>
            </w:r>
          </w:p>
        </w:tc>
        <w:tc>
          <w:tcPr>
            <w:tcW w:w="118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国社学院</w:t>
            </w:r>
          </w:p>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教师领卷</w:t>
            </w:r>
          </w:p>
        </w:tc>
      </w:tr>
      <w:tr>
        <w:tblPrEx>
          <w:tblCellMar>
            <w:top w:w="0" w:type="dxa"/>
            <w:left w:w="108" w:type="dxa"/>
            <w:bottom w:w="0" w:type="dxa"/>
            <w:right w:w="108" w:type="dxa"/>
          </w:tblCellMar>
        </w:tblPrEx>
        <w:trPr>
          <w:trHeight w:val="680" w:hRule="atLeast"/>
          <w:jc w:val="center"/>
        </w:trPr>
        <w:tc>
          <w:tcPr>
            <w:tcW w:w="1564" w:type="dxa"/>
            <w:tcBorders>
              <w:top w:val="single" w:color="000000" w:sz="4" w:space="0"/>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教育学</w:t>
            </w:r>
          </w:p>
        </w:tc>
        <w:tc>
          <w:tcPr>
            <w:tcW w:w="181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000000X170A001</w:t>
            </w:r>
          </w:p>
        </w:tc>
        <w:tc>
          <w:tcPr>
            <w:tcW w:w="85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2024</w:t>
            </w:r>
          </w:p>
        </w:tc>
        <w:tc>
          <w:tcPr>
            <w:tcW w:w="731"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1077</w:t>
            </w:r>
          </w:p>
        </w:tc>
        <w:tc>
          <w:tcPr>
            <w:tcW w:w="732"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24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2026.06.30</w:t>
            </w:r>
            <w:r>
              <w:rPr>
                <w:rFonts w:hint="eastAsia" w:ascii="Times New Roman" w:hAnsi="Times New Roman" w:eastAsia="仿宋_GB2312"/>
                <w:kern w:val="0"/>
                <w:sz w:val="20"/>
                <w:szCs w:val="20"/>
                <w:lang w:bidi="ar"/>
              </w:rPr>
              <w:t>（周二）</w:t>
            </w:r>
          </w:p>
        </w:tc>
        <w:tc>
          <w:tcPr>
            <w:tcW w:w="139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下午</w:t>
            </w:r>
            <w:r>
              <w:rPr>
                <w:rFonts w:ascii="Times New Roman" w:hAnsi="Times New Roman" w:eastAsia="仿宋_GB2312"/>
                <w:kern w:val="0"/>
                <w:sz w:val="20"/>
                <w:szCs w:val="20"/>
                <w:lang w:bidi="ar"/>
              </w:rPr>
              <w:t>15:50-17:20</w:t>
            </w:r>
          </w:p>
        </w:tc>
        <w:tc>
          <w:tcPr>
            <w:tcW w:w="118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教育学院</w:t>
            </w:r>
          </w:p>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教师领卷</w:t>
            </w:r>
          </w:p>
        </w:tc>
      </w:tr>
      <w:tr>
        <w:tblPrEx>
          <w:tblCellMar>
            <w:top w:w="0" w:type="dxa"/>
            <w:left w:w="108" w:type="dxa"/>
            <w:bottom w:w="0" w:type="dxa"/>
            <w:right w:w="108" w:type="dxa"/>
          </w:tblCellMar>
        </w:tblPrEx>
        <w:trPr>
          <w:trHeight w:val="680" w:hRule="atLeast"/>
          <w:jc w:val="center"/>
        </w:trPr>
        <w:tc>
          <w:tcPr>
            <w:tcW w:w="1564" w:type="dxa"/>
            <w:tcBorders>
              <w:top w:val="single" w:color="000000" w:sz="4" w:space="0"/>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班级经营</w:t>
            </w:r>
          </w:p>
        </w:tc>
        <w:tc>
          <w:tcPr>
            <w:tcW w:w="181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000000X170A003</w:t>
            </w:r>
          </w:p>
        </w:tc>
        <w:tc>
          <w:tcPr>
            <w:tcW w:w="85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2024</w:t>
            </w:r>
          </w:p>
        </w:tc>
        <w:tc>
          <w:tcPr>
            <w:tcW w:w="731"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1151</w:t>
            </w:r>
          </w:p>
        </w:tc>
        <w:tc>
          <w:tcPr>
            <w:tcW w:w="732"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24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2026.07.01</w:t>
            </w:r>
            <w:r>
              <w:rPr>
                <w:rFonts w:hint="eastAsia" w:ascii="Times New Roman" w:hAnsi="Times New Roman" w:eastAsia="仿宋_GB2312"/>
                <w:kern w:val="0"/>
                <w:sz w:val="20"/>
                <w:szCs w:val="20"/>
                <w:lang w:bidi="ar"/>
              </w:rPr>
              <w:t>（周三）</w:t>
            </w:r>
          </w:p>
        </w:tc>
        <w:tc>
          <w:tcPr>
            <w:tcW w:w="139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下午</w:t>
            </w:r>
            <w:r>
              <w:rPr>
                <w:rFonts w:ascii="Times New Roman" w:hAnsi="Times New Roman" w:eastAsia="仿宋_GB2312"/>
                <w:kern w:val="0"/>
                <w:sz w:val="20"/>
                <w:szCs w:val="20"/>
                <w:lang w:bidi="ar"/>
              </w:rPr>
              <w:t>15:50-17:20</w:t>
            </w:r>
          </w:p>
        </w:tc>
        <w:tc>
          <w:tcPr>
            <w:tcW w:w="118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教育学院</w:t>
            </w:r>
          </w:p>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教师领卷</w:t>
            </w:r>
          </w:p>
        </w:tc>
      </w:tr>
      <w:tr>
        <w:tblPrEx>
          <w:tblCellMar>
            <w:top w:w="0" w:type="dxa"/>
            <w:left w:w="108" w:type="dxa"/>
            <w:bottom w:w="0" w:type="dxa"/>
            <w:right w:w="108" w:type="dxa"/>
          </w:tblCellMar>
        </w:tblPrEx>
        <w:trPr>
          <w:trHeight w:val="680" w:hRule="atLeast"/>
          <w:jc w:val="center"/>
        </w:trPr>
        <w:tc>
          <w:tcPr>
            <w:tcW w:w="1564" w:type="dxa"/>
            <w:tcBorders>
              <w:top w:val="single" w:color="000000" w:sz="4" w:space="0"/>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发展与教育</w:t>
            </w:r>
          </w:p>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心理学</w:t>
            </w:r>
          </w:p>
        </w:tc>
        <w:tc>
          <w:tcPr>
            <w:tcW w:w="181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000000X170A006</w:t>
            </w:r>
          </w:p>
        </w:tc>
        <w:tc>
          <w:tcPr>
            <w:tcW w:w="85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2024</w:t>
            </w:r>
          </w:p>
        </w:tc>
        <w:tc>
          <w:tcPr>
            <w:tcW w:w="731"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1146</w:t>
            </w:r>
          </w:p>
        </w:tc>
        <w:tc>
          <w:tcPr>
            <w:tcW w:w="732"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24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2026.07.02</w:t>
            </w:r>
            <w:r>
              <w:rPr>
                <w:rFonts w:hint="eastAsia" w:ascii="Times New Roman" w:hAnsi="Times New Roman" w:eastAsia="仿宋_GB2312"/>
                <w:kern w:val="0"/>
                <w:sz w:val="20"/>
                <w:szCs w:val="20"/>
                <w:lang w:bidi="ar"/>
              </w:rPr>
              <w:t>（周四）</w:t>
            </w:r>
          </w:p>
        </w:tc>
        <w:tc>
          <w:tcPr>
            <w:tcW w:w="139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下午</w:t>
            </w:r>
            <w:r>
              <w:rPr>
                <w:rFonts w:ascii="Times New Roman" w:hAnsi="Times New Roman" w:eastAsia="仿宋_GB2312"/>
                <w:kern w:val="0"/>
                <w:sz w:val="20"/>
                <w:szCs w:val="20"/>
                <w:lang w:bidi="ar"/>
              </w:rPr>
              <w:t>15:50-17:20</w:t>
            </w:r>
          </w:p>
        </w:tc>
        <w:tc>
          <w:tcPr>
            <w:tcW w:w="118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心理学院</w:t>
            </w:r>
          </w:p>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教师领卷</w:t>
            </w:r>
          </w:p>
        </w:tc>
      </w:tr>
      <w:tr>
        <w:tblPrEx>
          <w:tblCellMar>
            <w:top w:w="0" w:type="dxa"/>
            <w:left w:w="108" w:type="dxa"/>
            <w:bottom w:w="0" w:type="dxa"/>
            <w:right w:w="108" w:type="dxa"/>
          </w:tblCellMar>
        </w:tblPrEx>
        <w:trPr>
          <w:trHeight w:val="680" w:hRule="atLeast"/>
          <w:jc w:val="center"/>
        </w:trPr>
        <w:tc>
          <w:tcPr>
            <w:tcW w:w="1564" w:type="dxa"/>
            <w:tcBorders>
              <w:top w:val="single" w:color="000000" w:sz="4" w:space="0"/>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中国概况</w:t>
            </w:r>
          </w:p>
        </w:tc>
        <w:tc>
          <w:tcPr>
            <w:tcW w:w="181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000000X110A103</w:t>
            </w:r>
          </w:p>
        </w:tc>
        <w:tc>
          <w:tcPr>
            <w:tcW w:w="85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2024</w:t>
            </w:r>
            <w:r>
              <w:rPr>
                <w:rFonts w:ascii="Times New Roman" w:hAnsi="Times New Roman" w:eastAsia="仿宋_GB2312"/>
                <w:kern w:val="0"/>
                <w:sz w:val="20"/>
                <w:szCs w:val="20"/>
                <w:lang w:bidi="ar"/>
              </w:rPr>
              <w:br w:type="textWrapping"/>
            </w:r>
            <w:r>
              <w:rPr>
                <w:rFonts w:ascii="Times New Roman" w:hAnsi="Times New Roman" w:eastAsia="仿宋_GB2312"/>
                <w:kern w:val="0"/>
                <w:sz w:val="20"/>
                <w:szCs w:val="20"/>
                <w:lang w:bidi="ar"/>
              </w:rPr>
              <w:t>2025</w:t>
            </w:r>
          </w:p>
        </w:tc>
        <w:tc>
          <w:tcPr>
            <w:tcW w:w="731"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97</w:t>
            </w:r>
          </w:p>
        </w:tc>
        <w:tc>
          <w:tcPr>
            <w:tcW w:w="732"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24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2026.07.02</w:t>
            </w:r>
            <w:r>
              <w:rPr>
                <w:rFonts w:hint="eastAsia" w:ascii="Times New Roman" w:hAnsi="Times New Roman" w:eastAsia="仿宋_GB2312"/>
                <w:kern w:val="0"/>
                <w:sz w:val="20"/>
                <w:szCs w:val="20"/>
                <w:lang w:bidi="ar"/>
              </w:rPr>
              <w:t>（周四）</w:t>
            </w:r>
          </w:p>
        </w:tc>
        <w:tc>
          <w:tcPr>
            <w:tcW w:w="139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晚上</w:t>
            </w:r>
            <w:r>
              <w:rPr>
                <w:rFonts w:ascii="Times New Roman" w:hAnsi="Times New Roman" w:eastAsia="仿宋_GB2312"/>
                <w:kern w:val="0"/>
                <w:sz w:val="20"/>
                <w:szCs w:val="20"/>
                <w:lang w:bidi="ar"/>
              </w:rPr>
              <w:t>18:00-19:30</w:t>
            </w:r>
          </w:p>
        </w:tc>
        <w:tc>
          <w:tcPr>
            <w:tcW w:w="118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国社学院</w:t>
            </w:r>
          </w:p>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教师领卷</w:t>
            </w:r>
          </w:p>
        </w:tc>
      </w:tr>
      <w:tr>
        <w:tblPrEx>
          <w:tblCellMar>
            <w:top w:w="0" w:type="dxa"/>
            <w:left w:w="108" w:type="dxa"/>
            <w:bottom w:w="0" w:type="dxa"/>
            <w:right w:w="108" w:type="dxa"/>
          </w:tblCellMar>
        </w:tblPrEx>
        <w:trPr>
          <w:trHeight w:val="646" w:hRule="atLeast"/>
          <w:jc w:val="center"/>
        </w:trPr>
        <w:tc>
          <w:tcPr>
            <w:tcW w:w="1564" w:type="dxa"/>
            <w:vMerge w:val="restart"/>
            <w:tcBorders>
              <w:top w:val="single" w:color="000000" w:sz="4" w:space="0"/>
              <w:left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高等数学D（二）</w:t>
            </w:r>
          </w:p>
        </w:tc>
        <w:tc>
          <w:tcPr>
            <w:tcW w:w="181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000000X130A019</w:t>
            </w:r>
          </w:p>
        </w:tc>
        <w:tc>
          <w:tcPr>
            <w:tcW w:w="85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2025</w:t>
            </w:r>
          </w:p>
        </w:tc>
        <w:tc>
          <w:tcPr>
            <w:tcW w:w="731"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108</w:t>
            </w:r>
          </w:p>
        </w:tc>
        <w:tc>
          <w:tcPr>
            <w:tcW w:w="732"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453</w:t>
            </w:r>
          </w:p>
        </w:tc>
        <w:tc>
          <w:tcPr>
            <w:tcW w:w="1244" w:type="dxa"/>
            <w:vMerge w:val="restart"/>
            <w:tcBorders>
              <w:top w:val="single" w:color="000000" w:sz="4" w:space="0"/>
              <w:left w:val="nil"/>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2026.07.03</w:t>
            </w:r>
            <w:r>
              <w:rPr>
                <w:rFonts w:hint="eastAsia" w:ascii="Times New Roman" w:hAnsi="Times New Roman" w:eastAsia="仿宋_GB2312"/>
                <w:kern w:val="0"/>
                <w:sz w:val="20"/>
                <w:szCs w:val="20"/>
                <w:lang w:bidi="ar"/>
              </w:rPr>
              <w:t>（周五）</w:t>
            </w:r>
          </w:p>
        </w:tc>
        <w:tc>
          <w:tcPr>
            <w:tcW w:w="1395" w:type="dxa"/>
            <w:vMerge w:val="restart"/>
            <w:tcBorders>
              <w:top w:val="single" w:color="000000" w:sz="4" w:space="0"/>
              <w:left w:val="nil"/>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下午</w:t>
            </w:r>
            <w:r>
              <w:rPr>
                <w:rFonts w:ascii="Times New Roman" w:hAnsi="Times New Roman" w:eastAsia="仿宋_GB2312"/>
                <w:kern w:val="0"/>
                <w:sz w:val="20"/>
                <w:szCs w:val="20"/>
                <w:lang w:bidi="ar"/>
              </w:rPr>
              <w:t>14:00-15:30</w:t>
            </w:r>
          </w:p>
        </w:tc>
        <w:tc>
          <w:tcPr>
            <w:tcW w:w="1185" w:type="dxa"/>
            <w:vMerge w:val="restart"/>
            <w:tcBorders>
              <w:top w:val="single" w:color="000000" w:sz="4" w:space="0"/>
              <w:left w:val="nil"/>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金华校区：20幢连廊206</w:t>
            </w:r>
            <w:r>
              <w:rPr>
                <w:rFonts w:hint="eastAsia" w:ascii="Times New Roman" w:hAnsi="Times New Roman" w:eastAsia="仿宋_GB2312"/>
                <w:kern w:val="0"/>
                <w:sz w:val="20"/>
                <w:szCs w:val="20"/>
                <w:lang w:bidi="ar"/>
              </w:rPr>
              <w:br w:type="textWrapping"/>
            </w:r>
            <w:r>
              <w:rPr>
                <w:rFonts w:hint="eastAsia" w:ascii="Times New Roman" w:hAnsi="Times New Roman" w:eastAsia="仿宋_GB2312"/>
                <w:kern w:val="0"/>
                <w:sz w:val="20"/>
                <w:szCs w:val="20"/>
                <w:lang w:bidi="ar"/>
              </w:rPr>
              <w:t>杭州校区：教学楼204</w:t>
            </w:r>
          </w:p>
        </w:tc>
      </w:tr>
      <w:tr>
        <w:tblPrEx>
          <w:tblCellMar>
            <w:top w:w="0" w:type="dxa"/>
            <w:left w:w="108" w:type="dxa"/>
            <w:bottom w:w="0" w:type="dxa"/>
            <w:right w:w="108" w:type="dxa"/>
          </w:tblCellMar>
        </w:tblPrEx>
        <w:trPr>
          <w:trHeight w:val="510" w:hRule="atLeast"/>
          <w:jc w:val="center"/>
        </w:trPr>
        <w:tc>
          <w:tcPr>
            <w:tcW w:w="1564" w:type="dxa"/>
            <w:vMerge w:val="continue"/>
            <w:tcBorders>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81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000000E130A016</w:t>
            </w:r>
          </w:p>
        </w:tc>
        <w:tc>
          <w:tcPr>
            <w:tcW w:w="85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2025</w:t>
            </w:r>
          </w:p>
        </w:tc>
        <w:tc>
          <w:tcPr>
            <w:tcW w:w="731"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732"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61</w:t>
            </w:r>
          </w:p>
        </w:tc>
        <w:tc>
          <w:tcPr>
            <w:tcW w:w="1244" w:type="dxa"/>
            <w:vMerge w:val="continue"/>
            <w:tcBorders>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395" w:type="dxa"/>
            <w:vMerge w:val="continue"/>
            <w:tcBorders>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185" w:type="dxa"/>
            <w:vMerge w:val="continue"/>
            <w:tcBorders>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r>
      <w:tr>
        <w:tblPrEx>
          <w:tblCellMar>
            <w:top w:w="0" w:type="dxa"/>
            <w:left w:w="108" w:type="dxa"/>
            <w:bottom w:w="0" w:type="dxa"/>
            <w:right w:w="108" w:type="dxa"/>
          </w:tblCellMar>
        </w:tblPrEx>
        <w:trPr>
          <w:trHeight w:val="624" w:hRule="atLeast"/>
          <w:jc w:val="center"/>
        </w:trPr>
        <w:tc>
          <w:tcPr>
            <w:tcW w:w="1564" w:type="dxa"/>
            <w:vMerge w:val="restart"/>
            <w:tcBorders>
              <w:top w:val="single" w:color="000000" w:sz="4" w:space="0"/>
              <w:left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高等数学A（二）</w:t>
            </w:r>
          </w:p>
        </w:tc>
        <w:tc>
          <w:tcPr>
            <w:tcW w:w="181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000000X130A011</w:t>
            </w:r>
          </w:p>
        </w:tc>
        <w:tc>
          <w:tcPr>
            <w:tcW w:w="85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2025</w:t>
            </w:r>
          </w:p>
        </w:tc>
        <w:tc>
          <w:tcPr>
            <w:tcW w:w="731"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620</w:t>
            </w:r>
          </w:p>
        </w:tc>
        <w:tc>
          <w:tcPr>
            <w:tcW w:w="732"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244" w:type="dxa"/>
            <w:vMerge w:val="restart"/>
            <w:tcBorders>
              <w:top w:val="single" w:color="000000" w:sz="4" w:space="0"/>
              <w:left w:val="nil"/>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bookmarkStart w:id="0" w:name="OLE_LINK1"/>
            <w:r>
              <w:rPr>
                <w:rFonts w:ascii="Times New Roman" w:hAnsi="Times New Roman" w:eastAsia="仿宋_GB2312"/>
                <w:kern w:val="0"/>
                <w:sz w:val="20"/>
                <w:szCs w:val="20"/>
                <w:lang w:bidi="ar"/>
              </w:rPr>
              <w:t>2026.07.03</w:t>
            </w:r>
            <w:r>
              <w:rPr>
                <w:rFonts w:hint="eastAsia" w:ascii="Times New Roman" w:hAnsi="Times New Roman" w:eastAsia="仿宋_GB2312"/>
                <w:kern w:val="0"/>
                <w:sz w:val="20"/>
                <w:szCs w:val="20"/>
                <w:lang w:bidi="ar"/>
              </w:rPr>
              <w:t>（周五）</w:t>
            </w:r>
            <w:bookmarkEnd w:id="0"/>
          </w:p>
        </w:tc>
        <w:tc>
          <w:tcPr>
            <w:tcW w:w="1395" w:type="dxa"/>
            <w:vMerge w:val="restart"/>
            <w:tcBorders>
              <w:top w:val="single" w:color="000000" w:sz="4" w:space="0"/>
              <w:left w:val="nil"/>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下午</w:t>
            </w:r>
            <w:r>
              <w:rPr>
                <w:rFonts w:ascii="Times New Roman" w:hAnsi="Times New Roman" w:eastAsia="仿宋_GB2312"/>
                <w:kern w:val="0"/>
                <w:sz w:val="20"/>
                <w:szCs w:val="20"/>
                <w:lang w:bidi="ar"/>
              </w:rPr>
              <w:t>15:50-17:20</w:t>
            </w:r>
          </w:p>
        </w:tc>
        <w:tc>
          <w:tcPr>
            <w:tcW w:w="1185" w:type="dxa"/>
            <w:vMerge w:val="restart"/>
            <w:tcBorders>
              <w:top w:val="single" w:color="000000" w:sz="4" w:space="0"/>
              <w:left w:val="nil"/>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20幢连廊206</w:t>
            </w:r>
          </w:p>
        </w:tc>
      </w:tr>
      <w:tr>
        <w:tblPrEx>
          <w:tblCellMar>
            <w:top w:w="0" w:type="dxa"/>
            <w:left w:w="108" w:type="dxa"/>
            <w:bottom w:w="0" w:type="dxa"/>
            <w:right w:w="108" w:type="dxa"/>
          </w:tblCellMar>
        </w:tblPrEx>
        <w:trPr>
          <w:trHeight w:val="624" w:hRule="atLeast"/>
          <w:jc w:val="center"/>
        </w:trPr>
        <w:tc>
          <w:tcPr>
            <w:tcW w:w="1564" w:type="dxa"/>
            <w:vMerge w:val="continue"/>
            <w:tcBorders>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color w:val="00B0F0"/>
                <w:kern w:val="0"/>
                <w:szCs w:val="21"/>
                <w:lang w:bidi="ar"/>
              </w:rPr>
            </w:pPr>
          </w:p>
        </w:tc>
        <w:tc>
          <w:tcPr>
            <w:tcW w:w="181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000000E130A011</w:t>
            </w:r>
          </w:p>
        </w:tc>
        <w:tc>
          <w:tcPr>
            <w:tcW w:w="85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2025</w:t>
            </w:r>
          </w:p>
        </w:tc>
        <w:tc>
          <w:tcPr>
            <w:tcW w:w="731"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34</w:t>
            </w:r>
          </w:p>
        </w:tc>
        <w:tc>
          <w:tcPr>
            <w:tcW w:w="732"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244" w:type="dxa"/>
            <w:vMerge w:val="continue"/>
            <w:tcBorders>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395" w:type="dxa"/>
            <w:vMerge w:val="continue"/>
            <w:tcBorders>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185" w:type="dxa"/>
            <w:vMerge w:val="continue"/>
            <w:tcBorders>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r>
      <w:tr>
        <w:tblPrEx>
          <w:tblCellMar>
            <w:top w:w="0" w:type="dxa"/>
            <w:left w:w="108" w:type="dxa"/>
            <w:bottom w:w="0" w:type="dxa"/>
            <w:right w:w="108" w:type="dxa"/>
          </w:tblCellMar>
        </w:tblPrEx>
        <w:trPr>
          <w:trHeight w:val="624" w:hRule="atLeast"/>
          <w:jc w:val="center"/>
        </w:trPr>
        <w:tc>
          <w:tcPr>
            <w:tcW w:w="1564" w:type="dxa"/>
            <w:vMerge w:val="restart"/>
            <w:tcBorders>
              <w:top w:val="single" w:color="000000" w:sz="4" w:space="0"/>
              <w:left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高等数学B（二）</w:t>
            </w:r>
          </w:p>
        </w:tc>
        <w:tc>
          <w:tcPr>
            <w:tcW w:w="181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000000E130A013</w:t>
            </w:r>
          </w:p>
        </w:tc>
        <w:tc>
          <w:tcPr>
            <w:tcW w:w="85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2025</w:t>
            </w:r>
          </w:p>
        </w:tc>
        <w:tc>
          <w:tcPr>
            <w:tcW w:w="731"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151</w:t>
            </w:r>
          </w:p>
        </w:tc>
        <w:tc>
          <w:tcPr>
            <w:tcW w:w="732"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244" w:type="dxa"/>
            <w:vMerge w:val="restart"/>
            <w:tcBorders>
              <w:top w:val="single" w:color="000000" w:sz="4" w:space="0"/>
              <w:left w:val="nil"/>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2026.07.03</w:t>
            </w:r>
            <w:r>
              <w:rPr>
                <w:rFonts w:hint="eastAsia" w:ascii="Times New Roman" w:hAnsi="Times New Roman" w:eastAsia="仿宋_GB2312"/>
                <w:kern w:val="0"/>
                <w:sz w:val="20"/>
                <w:szCs w:val="20"/>
                <w:lang w:bidi="ar"/>
              </w:rPr>
              <w:t>（周五）</w:t>
            </w:r>
          </w:p>
        </w:tc>
        <w:tc>
          <w:tcPr>
            <w:tcW w:w="1395" w:type="dxa"/>
            <w:vMerge w:val="restart"/>
            <w:tcBorders>
              <w:top w:val="single" w:color="000000" w:sz="4" w:space="0"/>
              <w:left w:val="nil"/>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下午</w:t>
            </w:r>
            <w:r>
              <w:rPr>
                <w:rFonts w:ascii="Times New Roman" w:hAnsi="Times New Roman" w:eastAsia="仿宋_GB2312"/>
                <w:kern w:val="0"/>
                <w:sz w:val="20"/>
                <w:szCs w:val="20"/>
                <w:lang w:bidi="ar"/>
              </w:rPr>
              <w:t>15:50-17:20</w:t>
            </w:r>
          </w:p>
        </w:tc>
        <w:tc>
          <w:tcPr>
            <w:tcW w:w="1185" w:type="dxa"/>
            <w:vMerge w:val="restart"/>
            <w:tcBorders>
              <w:top w:val="single" w:color="000000" w:sz="4" w:space="0"/>
              <w:left w:val="nil"/>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金华校区：20幢连廊206</w:t>
            </w:r>
            <w:r>
              <w:rPr>
                <w:rFonts w:hint="eastAsia" w:ascii="Times New Roman" w:hAnsi="Times New Roman" w:eastAsia="仿宋_GB2312"/>
                <w:kern w:val="0"/>
                <w:sz w:val="20"/>
                <w:szCs w:val="20"/>
                <w:lang w:bidi="ar"/>
              </w:rPr>
              <w:br w:type="textWrapping"/>
            </w:r>
            <w:r>
              <w:rPr>
                <w:rFonts w:hint="eastAsia" w:ascii="Times New Roman" w:hAnsi="Times New Roman" w:eastAsia="仿宋_GB2312"/>
                <w:kern w:val="0"/>
                <w:sz w:val="20"/>
                <w:szCs w:val="20"/>
                <w:lang w:bidi="ar"/>
              </w:rPr>
              <w:t>杭州校区：教学楼204</w:t>
            </w:r>
          </w:p>
        </w:tc>
      </w:tr>
      <w:tr>
        <w:tblPrEx>
          <w:tblCellMar>
            <w:top w:w="0" w:type="dxa"/>
            <w:left w:w="108" w:type="dxa"/>
            <w:bottom w:w="0" w:type="dxa"/>
            <w:right w:w="108" w:type="dxa"/>
          </w:tblCellMar>
        </w:tblPrEx>
        <w:trPr>
          <w:trHeight w:val="680" w:hRule="atLeast"/>
          <w:jc w:val="center"/>
        </w:trPr>
        <w:tc>
          <w:tcPr>
            <w:tcW w:w="1564" w:type="dxa"/>
            <w:vMerge w:val="continue"/>
            <w:tcBorders>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81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000000X130A013</w:t>
            </w:r>
          </w:p>
        </w:tc>
        <w:tc>
          <w:tcPr>
            <w:tcW w:w="85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2025</w:t>
            </w:r>
          </w:p>
        </w:tc>
        <w:tc>
          <w:tcPr>
            <w:tcW w:w="731"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160</w:t>
            </w:r>
          </w:p>
        </w:tc>
        <w:tc>
          <w:tcPr>
            <w:tcW w:w="732"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611</w:t>
            </w:r>
          </w:p>
        </w:tc>
        <w:tc>
          <w:tcPr>
            <w:tcW w:w="1244" w:type="dxa"/>
            <w:vMerge w:val="continue"/>
            <w:tcBorders>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395" w:type="dxa"/>
            <w:vMerge w:val="continue"/>
            <w:tcBorders>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185" w:type="dxa"/>
            <w:vMerge w:val="continue"/>
            <w:tcBorders>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r>
      <w:tr>
        <w:tblPrEx>
          <w:tblCellMar>
            <w:top w:w="0" w:type="dxa"/>
            <w:left w:w="108" w:type="dxa"/>
            <w:bottom w:w="0" w:type="dxa"/>
            <w:right w:w="108" w:type="dxa"/>
          </w:tblCellMar>
        </w:tblPrEx>
        <w:trPr>
          <w:trHeight w:val="624" w:hRule="atLeast"/>
          <w:jc w:val="center"/>
        </w:trPr>
        <w:tc>
          <w:tcPr>
            <w:tcW w:w="1564" w:type="dxa"/>
            <w:tcBorders>
              <w:top w:val="single" w:color="000000" w:sz="4" w:space="0"/>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高等数学C（二）</w:t>
            </w:r>
          </w:p>
        </w:tc>
        <w:tc>
          <w:tcPr>
            <w:tcW w:w="181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000000X130A016</w:t>
            </w:r>
          </w:p>
        </w:tc>
        <w:tc>
          <w:tcPr>
            <w:tcW w:w="85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2025</w:t>
            </w:r>
          </w:p>
        </w:tc>
        <w:tc>
          <w:tcPr>
            <w:tcW w:w="731"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341</w:t>
            </w:r>
          </w:p>
        </w:tc>
        <w:tc>
          <w:tcPr>
            <w:tcW w:w="732"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24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2026.07.03</w:t>
            </w:r>
            <w:r>
              <w:rPr>
                <w:rFonts w:hint="eastAsia" w:ascii="Times New Roman" w:hAnsi="Times New Roman" w:eastAsia="仿宋_GB2312"/>
                <w:kern w:val="0"/>
                <w:sz w:val="20"/>
                <w:szCs w:val="20"/>
                <w:lang w:bidi="ar"/>
              </w:rPr>
              <w:t>（周五）</w:t>
            </w:r>
          </w:p>
        </w:tc>
        <w:tc>
          <w:tcPr>
            <w:tcW w:w="139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下午</w:t>
            </w:r>
            <w:r>
              <w:rPr>
                <w:rFonts w:ascii="Times New Roman" w:hAnsi="Times New Roman" w:eastAsia="仿宋_GB2312"/>
                <w:kern w:val="0"/>
                <w:sz w:val="20"/>
                <w:szCs w:val="20"/>
                <w:lang w:bidi="ar"/>
              </w:rPr>
              <w:t>15:50-17:20</w:t>
            </w:r>
          </w:p>
        </w:tc>
        <w:tc>
          <w:tcPr>
            <w:tcW w:w="118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20幢连廊206</w:t>
            </w:r>
          </w:p>
        </w:tc>
      </w:tr>
      <w:tr>
        <w:tblPrEx>
          <w:tblCellMar>
            <w:top w:w="0" w:type="dxa"/>
            <w:left w:w="108" w:type="dxa"/>
            <w:bottom w:w="0" w:type="dxa"/>
            <w:right w:w="108" w:type="dxa"/>
          </w:tblCellMar>
        </w:tblPrEx>
        <w:trPr>
          <w:trHeight w:val="624" w:hRule="atLeast"/>
          <w:jc w:val="center"/>
        </w:trPr>
        <w:tc>
          <w:tcPr>
            <w:tcW w:w="1564" w:type="dxa"/>
            <w:tcBorders>
              <w:top w:val="single" w:color="000000" w:sz="4" w:space="0"/>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高等数学C（三）</w:t>
            </w:r>
          </w:p>
        </w:tc>
        <w:tc>
          <w:tcPr>
            <w:tcW w:w="181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000000X130A017</w:t>
            </w:r>
          </w:p>
        </w:tc>
        <w:tc>
          <w:tcPr>
            <w:tcW w:w="85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2025</w:t>
            </w:r>
          </w:p>
        </w:tc>
        <w:tc>
          <w:tcPr>
            <w:tcW w:w="731"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508</w:t>
            </w:r>
          </w:p>
        </w:tc>
        <w:tc>
          <w:tcPr>
            <w:tcW w:w="732"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24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2026.07.03</w:t>
            </w:r>
            <w:r>
              <w:rPr>
                <w:rFonts w:hint="eastAsia" w:ascii="Times New Roman" w:hAnsi="Times New Roman" w:eastAsia="仿宋_GB2312"/>
                <w:kern w:val="0"/>
                <w:sz w:val="20"/>
                <w:szCs w:val="20"/>
                <w:lang w:bidi="ar"/>
              </w:rPr>
              <w:t>（周五）</w:t>
            </w:r>
          </w:p>
        </w:tc>
        <w:tc>
          <w:tcPr>
            <w:tcW w:w="1395"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下午</w:t>
            </w:r>
            <w:r>
              <w:rPr>
                <w:rFonts w:ascii="Times New Roman" w:hAnsi="Times New Roman" w:eastAsia="仿宋_GB2312"/>
                <w:kern w:val="0"/>
                <w:sz w:val="20"/>
                <w:szCs w:val="20"/>
                <w:lang w:bidi="ar"/>
              </w:rPr>
              <w:t>15:50-17:20</w:t>
            </w:r>
          </w:p>
        </w:tc>
        <w:tc>
          <w:tcPr>
            <w:tcW w:w="118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20幢连廊206</w:t>
            </w:r>
          </w:p>
        </w:tc>
      </w:tr>
      <w:tr>
        <w:tblPrEx>
          <w:tblCellMar>
            <w:top w:w="0" w:type="dxa"/>
            <w:left w:w="108" w:type="dxa"/>
            <w:bottom w:w="0" w:type="dxa"/>
            <w:right w:w="108" w:type="dxa"/>
          </w:tblCellMar>
        </w:tblPrEx>
        <w:trPr>
          <w:trHeight w:val="624" w:hRule="atLeast"/>
          <w:jc w:val="center"/>
        </w:trPr>
        <w:tc>
          <w:tcPr>
            <w:tcW w:w="1564" w:type="dxa"/>
            <w:tcBorders>
              <w:top w:val="single" w:color="000000" w:sz="4" w:space="0"/>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高等数学G</w:t>
            </w:r>
          </w:p>
        </w:tc>
        <w:tc>
          <w:tcPr>
            <w:tcW w:w="181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000000X130A021</w:t>
            </w:r>
          </w:p>
        </w:tc>
        <w:tc>
          <w:tcPr>
            <w:tcW w:w="85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2025</w:t>
            </w:r>
          </w:p>
        </w:tc>
        <w:tc>
          <w:tcPr>
            <w:tcW w:w="731"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165</w:t>
            </w:r>
          </w:p>
        </w:tc>
        <w:tc>
          <w:tcPr>
            <w:tcW w:w="732"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24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2026.07.03</w:t>
            </w:r>
            <w:r>
              <w:rPr>
                <w:rFonts w:hint="eastAsia" w:ascii="Times New Roman" w:hAnsi="Times New Roman" w:eastAsia="仿宋_GB2312"/>
                <w:kern w:val="0"/>
                <w:sz w:val="20"/>
                <w:szCs w:val="20"/>
                <w:lang w:bidi="ar"/>
              </w:rPr>
              <w:t>（周五）</w:t>
            </w:r>
          </w:p>
        </w:tc>
        <w:tc>
          <w:tcPr>
            <w:tcW w:w="1395"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下午</w:t>
            </w:r>
            <w:r>
              <w:rPr>
                <w:rFonts w:ascii="Times New Roman" w:hAnsi="Times New Roman" w:eastAsia="仿宋_GB2312"/>
                <w:kern w:val="0"/>
                <w:sz w:val="20"/>
                <w:szCs w:val="20"/>
                <w:lang w:bidi="ar"/>
              </w:rPr>
              <w:t>15:50-17:20</w:t>
            </w:r>
          </w:p>
        </w:tc>
        <w:tc>
          <w:tcPr>
            <w:tcW w:w="118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20幢连廊206</w:t>
            </w:r>
          </w:p>
        </w:tc>
      </w:tr>
      <w:tr>
        <w:tblPrEx>
          <w:tblCellMar>
            <w:top w:w="0" w:type="dxa"/>
            <w:left w:w="108" w:type="dxa"/>
            <w:bottom w:w="0" w:type="dxa"/>
            <w:right w:w="108" w:type="dxa"/>
          </w:tblCellMar>
        </w:tblPrEx>
        <w:trPr>
          <w:trHeight w:val="828" w:hRule="atLeast"/>
          <w:jc w:val="center"/>
        </w:trPr>
        <w:tc>
          <w:tcPr>
            <w:tcW w:w="1564" w:type="dxa"/>
            <w:vMerge w:val="restart"/>
            <w:tcBorders>
              <w:top w:val="single" w:color="000000" w:sz="4" w:space="0"/>
              <w:left w:val="single" w:color="000000"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大学物理A（一）</w:t>
            </w:r>
          </w:p>
        </w:tc>
        <w:tc>
          <w:tcPr>
            <w:tcW w:w="1814" w:type="dxa"/>
            <w:tcBorders>
              <w:top w:val="single" w:color="000000" w:sz="4" w:space="0"/>
              <w:left w:val="nil"/>
              <w:bottom w:val="single" w:color="auto"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000000E130A001</w:t>
            </w:r>
          </w:p>
        </w:tc>
        <w:tc>
          <w:tcPr>
            <w:tcW w:w="850" w:type="dxa"/>
            <w:tcBorders>
              <w:top w:val="single" w:color="000000" w:sz="4" w:space="0"/>
              <w:left w:val="nil"/>
              <w:bottom w:val="single" w:color="auto"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2025</w:t>
            </w:r>
          </w:p>
        </w:tc>
        <w:tc>
          <w:tcPr>
            <w:tcW w:w="731" w:type="dxa"/>
            <w:tcBorders>
              <w:top w:val="single" w:color="000000" w:sz="4" w:space="0"/>
              <w:left w:val="nil"/>
              <w:bottom w:val="single" w:color="auto"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41</w:t>
            </w:r>
          </w:p>
        </w:tc>
        <w:tc>
          <w:tcPr>
            <w:tcW w:w="732" w:type="dxa"/>
            <w:tcBorders>
              <w:top w:val="single" w:color="000000" w:sz="4" w:space="0"/>
              <w:left w:val="nil"/>
              <w:bottom w:val="single" w:color="auto"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244" w:type="dxa"/>
            <w:vMerge w:val="restart"/>
            <w:tcBorders>
              <w:top w:val="single" w:color="000000" w:sz="4" w:space="0"/>
              <w:left w:val="nil"/>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2026.07.04</w:t>
            </w:r>
            <w:r>
              <w:rPr>
                <w:rFonts w:hint="eastAsia" w:ascii="Times New Roman" w:hAnsi="Times New Roman" w:eastAsia="仿宋_GB2312"/>
                <w:kern w:val="0"/>
                <w:sz w:val="20"/>
                <w:szCs w:val="20"/>
                <w:lang w:bidi="ar"/>
              </w:rPr>
              <w:t>（周六）</w:t>
            </w:r>
          </w:p>
        </w:tc>
        <w:tc>
          <w:tcPr>
            <w:tcW w:w="1395" w:type="dxa"/>
            <w:vMerge w:val="restart"/>
            <w:tcBorders>
              <w:top w:val="single" w:color="000000" w:sz="4" w:space="0"/>
              <w:left w:val="nil"/>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上午</w:t>
            </w:r>
            <w:r>
              <w:rPr>
                <w:rFonts w:ascii="Times New Roman" w:hAnsi="Times New Roman" w:eastAsia="仿宋_GB2312"/>
                <w:kern w:val="0"/>
                <w:sz w:val="20"/>
                <w:szCs w:val="20"/>
                <w:lang w:bidi="ar"/>
              </w:rPr>
              <w:t>10:30-12:00</w:t>
            </w:r>
          </w:p>
        </w:tc>
        <w:tc>
          <w:tcPr>
            <w:tcW w:w="1185" w:type="dxa"/>
            <w:vMerge w:val="restart"/>
            <w:tcBorders>
              <w:top w:val="single" w:color="000000" w:sz="4" w:space="0"/>
              <w:left w:val="nil"/>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金华校区：物电学院</w:t>
            </w:r>
          </w:p>
          <w:p>
            <w:pPr>
              <w:widowControl/>
              <w:spacing w:line="260" w:lineRule="exact"/>
              <w:jc w:val="center"/>
              <w:textAlignment w:val="center"/>
              <w:rPr>
                <w:rFonts w:ascii="Times New Roman" w:hAnsi="Times New Roman" w:eastAsia="仿宋_GB2312"/>
                <w:color w:val="FF0000"/>
                <w:szCs w:val="21"/>
              </w:rPr>
            </w:pPr>
            <w:r>
              <w:rPr>
                <w:rFonts w:hint="eastAsia" w:ascii="Times New Roman" w:hAnsi="Times New Roman" w:eastAsia="仿宋_GB2312"/>
                <w:kern w:val="0"/>
                <w:sz w:val="20"/>
                <w:szCs w:val="20"/>
                <w:lang w:bidi="ar"/>
              </w:rPr>
              <w:t>教师领卷</w:t>
            </w:r>
            <w:r>
              <w:rPr>
                <w:rFonts w:hint="eastAsia" w:ascii="Times New Roman" w:hAnsi="Times New Roman" w:eastAsia="仿宋_GB2312"/>
                <w:kern w:val="0"/>
                <w:sz w:val="20"/>
                <w:szCs w:val="20"/>
                <w:lang w:bidi="ar"/>
              </w:rPr>
              <w:br w:type="textWrapping"/>
            </w:r>
            <w:r>
              <w:rPr>
                <w:rFonts w:hint="eastAsia" w:ascii="Times New Roman" w:hAnsi="Times New Roman" w:eastAsia="仿宋_GB2312"/>
                <w:kern w:val="0"/>
                <w:sz w:val="20"/>
                <w:szCs w:val="20"/>
                <w:lang w:bidi="ar"/>
              </w:rPr>
              <w:t>杭州校区：教学楼204</w:t>
            </w:r>
          </w:p>
        </w:tc>
      </w:tr>
      <w:tr>
        <w:tblPrEx>
          <w:tblCellMar>
            <w:top w:w="0" w:type="dxa"/>
            <w:left w:w="108" w:type="dxa"/>
            <w:bottom w:w="0" w:type="dxa"/>
            <w:right w:w="108" w:type="dxa"/>
          </w:tblCellMar>
        </w:tblPrEx>
        <w:trPr>
          <w:trHeight w:val="624" w:hRule="atLeast"/>
          <w:jc w:val="center"/>
        </w:trPr>
        <w:tc>
          <w:tcPr>
            <w:tcW w:w="1564" w:type="dxa"/>
            <w:vMerge w:val="continue"/>
            <w:tcBorders>
              <w:left w:val="single" w:color="000000" w:sz="4" w:space="0"/>
              <w:bottom w:val="single" w:color="auto"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814"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000000X130A001</w:t>
            </w:r>
          </w:p>
        </w:tc>
        <w:tc>
          <w:tcPr>
            <w:tcW w:w="850"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2025</w:t>
            </w:r>
          </w:p>
        </w:tc>
        <w:tc>
          <w:tcPr>
            <w:tcW w:w="731"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89</w:t>
            </w:r>
          </w:p>
        </w:tc>
        <w:tc>
          <w:tcPr>
            <w:tcW w:w="732"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280</w:t>
            </w:r>
          </w:p>
        </w:tc>
        <w:tc>
          <w:tcPr>
            <w:tcW w:w="1244" w:type="dxa"/>
            <w:vMerge w:val="continue"/>
            <w:tcBorders>
              <w:left w:val="nil"/>
              <w:bottom w:val="single" w:color="auto"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395" w:type="dxa"/>
            <w:vMerge w:val="continue"/>
            <w:tcBorders>
              <w:left w:val="nil"/>
              <w:bottom w:val="single" w:color="auto" w:sz="4" w:space="0"/>
              <w:right w:val="single" w:color="000000"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185" w:type="dxa"/>
            <w:vMerge w:val="continue"/>
            <w:tcBorders>
              <w:left w:val="nil"/>
              <w:bottom w:val="single" w:color="auto" w:sz="4" w:space="0"/>
              <w:right w:val="single" w:color="000000"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color w:val="FF0000"/>
                <w:szCs w:val="21"/>
              </w:rPr>
            </w:pPr>
          </w:p>
        </w:tc>
      </w:tr>
      <w:tr>
        <w:tblPrEx>
          <w:tblCellMar>
            <w:top w:w="0" w:type="dxa"/>
            <w:left w:w="108" w:type="dxa"/>
            <w:bottom w:w="0" w:type="dxa"/>
            <w:right w:w="108" w:type="dxa"/>
          </w:tblCellMar>
        </w:tblPrEx>
        <w:trPr>
          <w:trHeight w:val="624" w:hRule="atLeast"/>
          <w:jc w:val="center"/>
        </w:trPr>
        <w:tc>
          <w:tcPr>
            <w:tcW w:w="1564" w:type="dxa"/>
            <w:vMerge w:val="restart"/>
            <w:tcBorders>
              <w:top w:val="single" w:color="auto" w:sz="4" w:space="0"/>
              <w:left w:val="single" w:color="auto" w:sz="4" w:space="0"/>
              <w:right w:val="single" w:color="auto"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大学物理D</w:t>
            </w:r>
          </w:p>
        </w:tc>
        <w:tc>
          <w:tcPr>
            <w:tcW w:w="1814"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000000E130A003</w:t>
            </w:r>
          </w:p>
        </w:tc>
        <w:tc>
          <w:tcPr>
            <w:tcW w:w="850"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2025</w:t>
            </w:r>
          </w:p>
        </w:tc>
        <w:tc>
          <w:tcPr>
            <w:tcW w:w="731"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130</w:t>
            </w:r>
          </w:p>
        </w:tc>
        <w:tc>
          <w:tcPr>
            <w:tcW w:w="732"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244" w:type="dxa"/>
            <w:vMerge w:val="restart"/>
            <w:tcBorders>
              <w:top w:val="single" w:color="auto" w:sz="4" w:space="0"/>
              <w:left w:val="nil"/>
              <w:right w:val="single" w:color="auto"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2026.07.04</w:t>
            </w:r>
            <w:r>
              <w:rPr>
                <w:rFonts w:hint="eastAsia" w:ascii="Times New Roman" w:hAnsi="Times New Roman" w:eastAsia="仿宋_GB2312"/>
                <w:kern w:val="0"/>
                <w:sz w:val="20"/>
                <w:szCs w:val="20"/>
                <w:lang w:bidi="ar"/>
              </w:rPr>
              <w:t>（周六）</w:t>
            </w:r>
          </w:p>
        </w:tc>
        <w:tc>
          <w:tcPr>
            <w:tcW w:w="1395" w:type="dxa"/>
            <w:vMerge w:val="restart"/>
            <w:tcBorders>
              <w:top w:val="single" w:color="auto" w:sz="4" w:space="0"/>
              <w:left w:val="nil"/>
              <w:right w:val="single" w:color="auto"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上午</w:t>
            </w:r>
            <w:r>
              <w:rPr>
                <w:rFonts w:ascii="Times New Roman" w:hAnsi="Times New Roman" w:eastAsia="仿宋_GB2312"/>
                <w:kern w:val="0"/>
                <w:sz w:val="20"/>
                <w:szCs w:val="20"/>
                <w:lang w:bidi="ar"/>
              </w:rPr>
              <w:t>10:30-12:00</w:t>
            </w:r>
          </w:p>
        </w:tc>
        <w:tc>
          <w:tcPr>
            <w:tcW w:w="1185" w:type="dxa"/>
            <w:vMerge w:val="restart"/>
            <w:tcBorders>
              <w:top w:val="single" w:color="auto" w:sz="4" w:space="0"/>
              <w:left w:val="nil"/>
              <w:right w:val="single" w:color="auto"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金华校区：物电学院</w:t>
            </w:r>
          </w:p>
          <w:p>
            <w:pPr>
              <w:widowControl/>
              <w:spacing w:line="260" w:lineRule="exact"/>
              <w:jc w:val="center"/>
              <w:textAlignment w:val="center"/>
              <w:rPr>
                <w:rFonts w:ascii="Times New Roman" w:hAnsi="Times New Roman" w:eastAsia="仿宋_GB2312"/>
                <w:color w:val="FF0000"/>
                <w:szCs w:val="21"/>
              </w:rPr>
            </w:pPr>
            <w:r>
              <w:rPr>
                <w:rFonts w:hint="eastAsia" w:ascii="Times New Roman" w:hAnsi="Times New Roman" w:eastAsia="仿宋_GB2312"/>
                <w:kern w:val="0"/>
                <w:sz w:val="20"/>
                <w:szCs w:val="20"/>
                <w:lang w:bidi="ar"/>
              </w:rPr>
              <w:t>教师领卷</w:t>
            </w:r>
            <w:r>
              <w:rPr>
                <w:rFonts w:hint="eastAsia" w:ascii="Times New Roman" w:hAnsi="Times New Roman" w:eastAsia="仿宋_GB2312"/>
                <w:kern w:val="0"/>
                <w:sz w:val="20"/>
                <w:szCs w:val="20"/>
                <w:lang w:bidi="ar"/>
              </w:rPr>
              <w:br w:type="textWrapping"/>
            </w:r>
            <w:r>
              <w:rPr>
                <w:rFonts w:hint="eastAsia" w:ascii="Times New Roman" w:hAnsi="Times New Roman" w:eastAsia="仿宋_GB2312"/>
                <w:kern w:val="0"/>
                <w:sz w:val="20"/>
                <w:szCs w:val="20"/>
                <w:lang w:bidi="ar"/>
              </w:rPr>
              <w:t>杭州校区：教学楼204</w:t>
            </w:r>
          </w:p>
        </w:tc>
      </w:tr>
      <w:tr>
        <w:tblPrEx>
          <w:tblCellMar>
            <w:top w:w="0" w:type="dxa"/>
            <w:left w:w="108" w:type="dxa"/>
            <w:bottom w:w="0" w:type="dxa"/>
            <w:right w:w="108" w:type="dxa"/>
          </w:tblCellMar>
        </w:tblPrEx>
        <w:trPr>
          <w:trHeight w:val="624" w:hRule="atLeast"/>
          <w:jc w:val="center"/>
        </w:trPr>
        <w:tc>
          <w:tcPr>
            <w:tcW w:w="1564" w:type="dxa"/>
            <w:vMerge w:val="continue"/>
            <w:tcBorders>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814"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000000X130A004</w:t>
            </w:r>
          </w:p>
        </w:tc>
        <w:tc>
          <w:tcPr>
            <w:tcW w:w="85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2025</w:t>
            </w:r>
          </w:p>
        </w:tc>
        <w:tc>
          <w:tcPr>
            <w:tcW w:w="731"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289</w:t>
            </w:r>
          </w:p>
        </w:tc>
        <w:tc>
          <w:tcPr>
            <w:tcW w:w="732"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170</w:t>
            </w:r>
          </w:p>
        </w:tc>
        <w:tc>
          <w:tcPr>
            <w:tcW w:w="1244" w:type="dxa"/>
            <w:vMerge w:val="continue"/>
            <w:tcBorders>
              <w:left w:val="nil"/>
              <w:bottom w:val="single" w:color="auto" w:sz="4" w:space="0"/>
              <w:right w:val="single" w:color="auto"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395" w:type="dxa"/>
            <w:vMerge w:val="continue"/>
            <w:tcBorders>
              <w:left w:val="nil"/>
              <w:bottom w:val="single" w:color="auto" w:sz="4" w:space="0"/>
              <w:right w:val="single" w:color="auto"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185" w:type="dxa"/>
            <w:vMerge w:val="continue"/>
            <w:tcBorders>
              <w:left w:val="nil"/>
              <w:bottom w:val="single" w:color="auto" w:sz="4" w:space="0"/>
              <w:right w:val="single" w:color="auto"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color w:val="FF0000"/>
                <w:szCs w:val="21"/>
              </w:rPr>
            </w:pPr>
          </w:p>
        </w:tc>
      </w:tr>
      <w:tr>
        <w:tblPrEx>
          <w:tblCellMar>
            <w:top w:w="0" w:type="dxa"/>
            <w:left w:w="108" w:type="dxa"/>
            <w:bottom w:w="0" w:type="dxa"/>
            <w:right w:w="108" w:type="dxa"/>
          </w:tblCellMar>
        </w:tblPrEx>
        <w:trPr>
          <w:trHeight w:val="624" w:hRule="atLeast"/>
          <w:jc w:val="center"/>
        </w:trPr>
        <w:tc>
          <w:tcPr>
            <w:tcW w:w="1564" w:type="dxa"/>
            <w:vMerge w:val="restart"/>
            <w:tcBorders>
              <w:top w:val="single" w:color="auto" w:sz="4" w:space="0"/>
              <w:left w:val="single" w:color="auto" w:sz="4" w:space="0"/>
              <w:right w:val="single" w:color="auto"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大学物理（二）</w:t>
            </w:r>
          </w:p>
        </w:tc>
        <w:tc>
          <w:tcPr>
            <w:tcW w:w="1814"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080401A130A005</w:t>
            </w:r>
          </w:p>
        </w:tc>
        <w:tc>
          <w:tcPr>
            <w:tcW w:w="85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2025</w:t>
            </w:r>
          </w:p>
        </w:tc>
        <w:tc>
          <w:tcPr>
            <w:tcW w:w="731"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45</w:t>
            </w:r>
          </w:p>
        </w:tc>
        <w:tc>
          <w:tcPr>
            <w:tcW w:w="732"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244" w:type="dxa"/>
            <w:vMerge w:val="restart"/>
            <w:tcBorders>
              <w:top w:val="single" w:color="auto" w:sz="4" w:space="0"/>
              <w:left w:val="nil"/>
              <w:right w:val="single" w:color="auto"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2026.07.04</w:t>
            </w:r>
            <w:r>
              <w:rPr>
                <w:rFonts w:hint="eastAsia" w:ascii="Times New Roman" w:hAnsi="Times New Roman" w:eastAsia="仿宋_GB2312"/>
                <w:kern w:val="0"/>
                <w:sz w:val="20"/>
                <w:szCs w:val="20"/>
                <w:lang w:bidi="ar"/>
              </w:rPr>
              <w:t>（周六）</w:t>
            </w:r>
          </w:p>
        </w:tc>
        <w:tc>
          <w:tcPr>
            <w:tcW w:w="1395" w:type="dxa"/>
            <w:vMerge w:val="restart"/>
            <w:tcBorders>
              <w:top w:val="single" w:color="auto" w:sz="4" w:space="0"/>
              <w:left w:val="nil"/>
              <w:right w:val="single" w:color="auto" w:sz="4" w:space="0"/>
            </w:tcBorders>
            <w:noWrap/>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下午</w:t>
            </w:r>
            <w:r>
              <w:rPr>
                <w:rFonts w:ascii="Times New Roman" w:hAnsi="Times New Roman" w:eastAsia="仿宋_GB2312"/>
                <w:kern w:val="0"/>
                <w:sz w:val="20"/>
                <w:szCs w:val="20"/>
                <w:lang w:bidi="ar"/>
              </w:rPr>
              <w:t>14:00-15:30</w:t>
            </w:r>
          </w:p>
        </w:tc>
        <w:tc>
          <w:tcPr>
            <w:tcW w:w="1185" w:type="dxa"/>
            <w:vMerge w:val="restart"/>
            <w:tcBorders>
              <w:top w:val="single" w:color="auto" w:sz="4" w:space="0"/>
              <w:left w:val="nil"/>
              <w:right w:val="single" w:color="auto"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物电学院</w:t>
            </w:r>
          </w:p>
          <w:p>
            <w:pPr>
              <w:widowControl/>
              <w:spacing w:line="260" w:lineRule="exact"/>
              <w:jc w:val="center"/>
              <w:textAlignment w:val="center"/>
              <w:rPr>
                <w:rFonts w:hint="eastAsia" w:ascii="仿宋_GB2312" w:hAnsi="宋体" w:eastAsia="仿宋_GB2312" w:cs="仿宋_GB2312"/>
                <w:color w:val="FF0000"/>
                <w:kern w:val="0"/>
                <w:sz w:val="20"/>
                <w:szCs w:val="20"/>
                <w:lang w:bidi="ar"/>
              </w:rPr>
            </w:pPr>
            <w:r>
              <w:rPr>
                <w:rFonts w:hint="eastAsia" w:ascii="Times New Roman" w:hAnsi="Times New Roman" w:eastAsia="仿宋_GB2312"/>
                <w:kern w:val="0"/>
                <w:sz w:val="20"/>
                <w:szCs w:val="20"/>
                <w:lang w:bidi="ar"/>
              </w:rPr>
              <w:t>教师领卷</w:t>
            </w:r>
          </w:p>
        </w:tc>
      </w:tr>
      <w:tr>
        <w:tblPrEx>
          <w:tblCellMar>
            <w:top w:w="0" w:type="dxa"/>
            <w:left w:w="108" w:type="dxa"/>
            <w:bottom w:w="0" w:type="dxa"/>
            <w:right w:w="108" w:type="dxa"/>
          </w:tblCellMar>
        </w:tblPrEx>
        <w:trPr>
          <w:trHeight w:val="624" w:hRule="atLeast"/>
          <w:jc w:val="center"/>
        </w:trPr>
        <w:tc>
          <w:tcPr>
            <w:tcW w:w="1564" w:type="dxa"/>
            <w:vMerge w:val="continue"/>
            <w:tcBorders>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p>
        </w:tc>
        <w:tc>
          <w:tcPr>
            <w:tcW w:w="1814"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040102A140A007</w:t>
            </w:r>
          </w:p>
        </w:tc>
        <w:tc>
          <w:tcPr>
            <w:tcW w:w="85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2024</w:t>
            </w:r>
          </w:p>
        </w:tc>
        <w:tc>
          <w:tcPr>
            <w:tcW w:w="731"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118</w:t>
            </w:r>
          </w:p>
        </w:tc>
        <w:tc>
          <w:tcPr>
            <w:tcW w:w="732"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244" w:type="dxa"/>
            <w:vMerge w:val="continue"/>
            <w:tcBorders>
              <w:left w:val="nil"/>
              <w:bottom w:val="single" w:color="auto" w:sz="4" w:space="0"/>
              <w:right w:val="single" w:color="auto"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395" w:type="dxa"/>
            <w:vMerge w:val="continue"/>
            <w:tcBorders>
              <w:left w:val="nil"/>
              <w:bottom w:val="single" w:color="auto" w:sz="4" w:space="0"/>
              <w:right w:val="single" w:color="auto" w:sz="4" w:space="0"/>
            </w:tcBorders>
            <w:noWrap/>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p>
        </w:tc>
        <w:tc>
          <w:tcPr>
            <w:tcW w:w="1185" w:type="dxa"/>
            <w:vMerge w:val="continue"/>
            <w:tcBorders>
              <w:left w:val="nil"/>
              <w:bottom w:val="single" w:color="auto" w:sz="4" w:space="0"/>
              <w:right w:val="single" w:color="auto"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仿宋_GB2312" w:hAnsi="宋体" w:eastAsia="仿宋_GB2312" w:cs="仿宋_GB2312"/>
                <w:color w:val="FF0000"/>
                <w:kern w:val="0"/>
                <w:sz w:val="20"/>
                <w:szCs w:val="20"/>
                <w:lang w:bidi="ar"/>
              </w:rPr>
            </w:pPr>
          </w:p>
        </w:tc>
      </w:tr>
      <w:tr>
        <w:tblPrEx>
          <w:tblCellMar>
            <w:top w:w="0" w:type="dxa"/>
            <w:left w:w="108" w:type="dxa"/>
            <w:bottom w:w="0" w:type="dxa"/>
            <w:right w:w="108" w:type="dxa"/>
          </w:tblCellMar>
        </w:tblPrEx>
        <w:trPr>
          <w:trHeight w:val="668" w:hRule="atLeast"/>
          <w:jc w:val="center"/>
        </w:trPr>
        <w:tc>
          <w:tcPr>
            <w:tcW w:w="1564"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大学物理A（二）</w:t>
            </w:r>
          </w:p>
        </w:tc>
        <w:tc>
          <w:tcPr>
            <w:tcW w:w="1814"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000000X130A002</w:t>
            </w:r>
          </w:p>
        </w:tc>
        <w:tc>
          <w:tcPr>
            <w:tcW w:w="85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2024</w:t>
            </w:r>
          </w:p>
        </w:tc>
        <w:tc>
          <w:tcPr>
            <w:tcW w:w="731"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200</w:t>
            </w:r>
          </w:p>
        </w:tc>
        <w:tc>
          <w:tcPr>
            <w:tcW w:w="732"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p>
        </w:tc>
        <w:tc>
          <w:tcPr>
            <w:tcW w:w="1244"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2026.07.04</w:t>
            </w:r>
            <w:r>
              <w:rPr>
                <w:rFonts w:hint="eastAsia" w:ascii="Times New Roman" w:hAnsi="Times New Roman" w:eastAsia="仿宋_GB2312"/>
                <w:kern w:val="0"/>
                <w:sz w:val="20"/>
                <w:szCs w:val="20"/>
                <w:lang w:bidi="ar"/>
              </w:rPr>
              <w:t>（周六）</w:t>
            </w:r>
          </w:p>
        </w:tc>
        <w:tc>
          <w:tcPr>
            <w:tcW w:w="1395"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下午</w:t>
            </w:r>
            <w:r>
              <w:rPr>
                <w:rFonts w:ascii="Times New Roman" w:hAnsi="Times New Roman" w:eastAsia="仿宋_GB2312"/>
                <w:kern w:val="0"/>
                <w:sz w:val="20"/>
                <w:szCs w:val="20"/>
                <w:lang w:bidi="ar"/>
              </w:rPr>
              <w:t>14:00-15:30</w:t>
            </w:r>
          </w:p>
        </w:tc>
        <w:tc>
          <w:tcPr>
            <w:tcW w:w="1185"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物电学院</w:t>
            </w:r>
          </w:p>
          <w:p>
            <w:pPr>
              <w:widowControl/>
              <w:spacing w:line="260" w:lineRule="exact"/>
              <w:jc w:val="center"/>
              <w:textAlignment w:val="center"/>
              <w:rPr>
                <w:rFonts w:ascii="Times New Roman" w:hAnsi="Times New Roman" w:eastAsia="仿宋_GB2312"/>
                <w:color w:val="FF0000"/>
                <w:kern w:val="0"/>
                <w:szCs w:val="21"/>
                <w:lang w:bidi="ar"/>
              </w:rPr>
            </w:pPr>
            <w:r>
              <w:rPr>
                <w:rFonts w:hint="eastAsia" w:ascii="Times New Roman" w:hAnsi="Times New Roman" w:eastAsia="仿宋_GB2312"/>
                <w:kern w:val="0"/>
                <w:sz w:val="20"/>
                <w:szCs w:val="20"/>
                <w:lang w:bidi="ar"/>
              </w:rPr>
              <w:t>教师领卷</w:t>
            </w:r>
          </w:p>
        </w:tc>
      </w:tr>
      <w:tr>
        <w:tblPrEx>
          <w:tblCellMar>
            <w:top w:w="0" w:type="dxa"/>
            <w:left w:w="108" w:type="dxa"/>
            <w:bottom w:w="0" w:type="dxa"/>
            <w:right w:w="108" w:type="dxa"/>
          </w:tblCellMar>
        </w:tblPrEx>
        <w:trPr>
          <w:trHeight w:val="624" w:hRule="atLeast"/>
          <w:jc w:val="center"/>
        </w:trPr>
        <w:tc>
          <w:tcPr>
            <w:tcW w:w="1564"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大学物理B</w:t>
            </w:r>
          </w:p>
        </w:tc>
        <w:tc>
          <w:tcPr>
            <w:tcW w:w="1814"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000000X130A003</w:t>
            </w:r>
          </w:p>
        </w:tc>
        <w:tc>
          <w:tcPr>
            <w:tcW w:w="85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2025</w:t>
            </w:r>
          </w:p>
        </w:tc>
        <w:tc>
          <w:tcPr>
            <w:tcW w:w="731"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398</w:t>
            </w:r>
          </w:p>
        </w:tc>
        <w:tc>
          <w:tcPr>
            <w:tcW w:w="732"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221</w:t>
            </w:r>
          </w:p>
        </w:tc>
        <w:tc>
          <w:tcPr>
            <w:tcW w:w="1244"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ascii="Times New Roman" w:hAnsi="Times New Roman" w:eastAsia="仿宋_GB2312"/>
                <w:kern w:val="0"/>
                <w:sz w:val="20"/>
                <w:szCs w:val="20"/>
                <w:lang w:bidi="ar"/>
              </w:rPr>
              <w:t>2026.07.04</w:t>
            </w:r>
            <w:r>
              <w:rPr>
                <w:rFonts w:hint="eastAsia" w:ascii="Times New Roman" w:hAnsi="Times New Roman" w:eastAsia="仿宋_GB2312"/>
                <w:kern w:val="0"/>
                <w:sz w:val="20"/>
                <w:szCs w:val="20"/>
                <w:lang w:bidi="ar"/>
              </w:rPr>
              <w:t>（周六）</w:t>
            </w:r>
          </w:p>
        </w:tc>
        <w:tc>
          <w:tcPr>
            <w:tcW w:w="1395"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widowControl/>
              <w:spacing w:line="260" w:lineRule="exact"/>
              <w:jc w:val="center"/>
              <w:textAlignment w:val="center"/>
              <w:rPr>
                <w:rFonts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下午</w:t>
            </w:r>
            <w:r>
              <w:rPr>
                <w:rFonts w:ascii="Times New Roman" w:hAnsi="Times New Roman" w:eastAsia="仿宋_GB2312"/>
                <w:kern w:val="0"/>
                <w:sz w:val="20"/>
                <w:szCs w:val="20"/>
                <w:lang w:bidi="ar"/>
              </w:rPr>
              <w:t>14:00-15:30</w:t>
            </w:r>
          </w:p>
        </w:tc>
        <w:tc>
          <w:tcPr>
            <w:tcW w:w="1185"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widowControl/>
              <w:spacing w:line="260" w:lineRule="exact"/>
              <w:jc w:val="center"/>
              <w:textAlignment w:val="center"/>
              <w:rPr>
                <w:rFonts w:hint="eastAsia" w:ascii="Times New Roman" w:hAnsi="Times New Roman" w:eastAsia="仿宋_GB2312"/>
                <w:kern w:val="0"/>
                <w:sz w:val="20"/>
                <w:szCs w:val="20"/>
                <w:lang w:bidi="ar"/>
              </w:rPr>
            </w:pPr>
            <w:r>
              <w:rPr>
                <w:rFonts w:hint="eastAsia" w:ascii="Times New Roman" w:hAnsi="Times New Roman" w:eastAsia="仿宋_GB2312"/>
                <w:kern w:val="0"/>
                <w:sz w:val="20"/>
                <w:szCs w:val="20"/>
                <w:lang w:bidi="ar"/>
              </w:rPr>
              <w:t>金华校区：物电学院</w:t>
            </w:r>
          </w:p>
          <w:p>
            <w:pPr>
              <w:widowControl/>
              <w:spacing w:line="260" w:lineRule="exact"/>
              <w:jc w:val="center"/>
              <w:textAlignment w:val="center"/>
              <w:rPr>
                <w:rFonts w:ascii="Times New Roman" w:hAnsi="Times New Roman" w:eastAsia="仿宋_GB2312"/>
                <w:color w:val="FF0000"/>
                <w:szCs w:val="21"/>
              </w:rPr>
            </w:pPr>
            <w:r>
              <w:rPr>
                <w:rFonts w:hint="eastAsia" w:ascii="Times New Roman" w:hAnsi="Times New Roman" w:eastAsia="仿宋_GB2312"/>
                <w:kern w:val="0"/>
                <w:sz w:val="20"/>
                <w:szCs w:val="20"/>
                <w:lang w:bidi="ar"/>
              </w:rPr>
              <w:t>教师领卷</w:t>
            </w:r>
            <w:r>
              <w:rPr>
                <w:rFonts w:hint="eastAsia" w:ascii="Times New Roman" w:hAnsi="Times New Roman" w:eastAsia="仿宋_GB2312"/>
                <w:kern w:val="0"/>
                <w:sz w:val="20"/>
                <w:szCs w:val="20"/>
                <w:lang w:bidi="ar"/>
              </w:rPr>
              <w:br w:type="textWrapping"/>
            </w:r>
            <w:r>
              <w:rPr>
                <w:rFonts w:hint="eastAsia" w:ascii="Times New Roman" w:hAnsi="Times New Roman" w:eastAsia="仿宋_GB2312"/>
                <w:kern w:val="0"/>
                <w:sz w:val="20"/>
                <w:szCs w:val="20"/>
                <w:lang w:bidi="ar"/>
              </w:rPr>
              <w:t>杭州校区：教学楼204</w:t>
            </w:r>
          </w:p>
        </w:tc>
      </w:tr>
    </w:tbl>
    <w:p>
      <w:pPr>
        <w:widowControl/>
        <w:spacing w:before="156" w:beforeLines="50"/>
        <w:rPr>
          <w:rFonts w:hint="eastAsia" w:ascii="仿宋_GB2312" w:eastAsia="仿宋_GB2312"/>
        </w:rPr>
      </w:pPr>
      <w:r>
        <w:rPr>
          <w:rFonts w:eastAsia="仿宋_GB2312"/>
        </w:rPr>
        <w:t xml:space="preserve">▲ </w:t>
      </w:r>
      <w:r>
        <w:rPr>
          <w:rFonts w:hint="eastAsia" w:ascii="仿宋_GB2312" w:eastAsia="仿宋_GB2312"/>
        </w:rPr>
        <w:t>未统一排考的公共课由开课学院自行安排。</w:t>
      </w:r>
    </w:p>
    <w:p>
      <w:pPr>
        <w:spacing w:line="400" w:lineRule="exact"/>
        <w:jc w:val="left"/>
        <w:rPr>
          <w:rFonts w:hint="eastAsia" w:eastAsia="仿宋_GB2312"/>
          <w:sz w:val="24"/>
          <w:szCs w:val="24"/>
        </w:rPr>
      </w:pPr>
      <w:r>
        <w:rPr>
          <w:rFonts w:hint="eastAsia" w:ascii="仿宋_GB2312" w:eastAsia="仿宋_GB2312"/>
          <w:sz w:val="24"/>
          <w:szCs w:val="24"/>
        </w:rPr>
        <w:t>注：</w:t>
      </w:r>
      <w:r>
        <w:rPr>
          <w:rFonts w:eastAsia="仿宋_GB2312"/>
          <w:sz w:val="24"/>
          <w:szCs w:val="24"/>
        </w:rPr>
        <w:t>1.</w:t>
      </w:r>
      <w:r>
        <w:rPr>
          <w:rFonts w:hint="eastAsia" w:ascii="仿宋_GB2312" w:eastAsia="仿宋_GB2312"/>
          <w:sz w:val="24"/>
          <w:szCs w:val="24"/>
        </w:rPr>
        <w:t>监考人员须提前</w:t>
      </w:r>
      <w:r>
        <w:rPr>
          <w:rFonts w:eastAsia="仿宋_GB2312"/>
          <w:sz w:val="24"/>
          <w:szCs w:val="24"/>
        </w:rPr>
        <w:t>20-30</w:t>
      </w:r>
      <w:r>
        <w:rPr>
          <w:rFonts w:hint="eastAsia" w:ascii="仿宋_GB2312" w:eastAsia="仿宋_GB2312"/>
          <w:sz w:val="24"/>
          <w:szCs w:val="24"/>
        </w:rPr>
        <w:t>分钟到领卷地点领取试卷，监考证由各监考学院自备。相关学院教务办人员须提前</w:t>
      </w:r>
      <w:r>
        <w:rPr>
          <w:rFonts w:ascii="Times New Roman" w:hAnsi="Times New Roman" w:eastAsia="仿宋_GB2312"/>
          <w:sz w:val="24"/>
          <w:szCs w:val="24"/>
        </w:rPr>
        <w:t>30</w:t>
      </w:r>
      <w:r>
        <w:rPr>
          <w:rFonts w:hint="eastAsia" w:ascii="仿宋_GB2312" w:eastAsia="仿宋_GB2312"/>
          <w:sz w:val="24"/>
          <w:szCs w:val="24"/>
        </w:rPr>
        <w:t>分钟到场做好相关准备工作并检查本学院监考教师到场情况，确保监考老师及时到位。</w:t>
      </w:r>
    </w:p>
    <w:p>
      <w:pPr>
        <w:spacing w:line="400" w:lineRule="exact"/>
        <w:ind w:firstLine="480" w:firstLineChars="200"/>
        <w:jc w:val="left"/>
        <w:rPr>
          <w:rFonts w:eastAsia="仿宋_GB2312"/>
          <w:sz w:val="24"/>
          <w:szCs w:val="24"/>
        </w:rPr>
      </w:pPr>
      <w:r>
        <w:rPr>
          <w:rFonts w:eastAsia="仿宋_GB2312"/>
          <w:sz w:val="24"/>
          <w:szCs w:val="24"/>
        </w:rPr>
        <w:t>2.</w:t>
      </w:r>
      <w:r>
        <w:rPr>
          <w:rFonts w:hint="eastAsia" w:ascii="仿宋_GB2312" w:eastAsia="仿宋_GB2312"/>
          <w:sz w:val="24"/>
          <w:szCs w:val="24"/>
        </w:rPr>
        <w:t>开课学院在考前给各试场试卷时须附上该试场考生名单，监考教师务必在考场门口张贴本试场考生名单，以便考生查找。</w:t>
      </w:r>
    </w:p>
    <w:p>
      <w:pPr>
        <w:jc w:val="left"/>
        <w:rPr>
          <w:rFonts w:ascii="黑体" w:hAnsi="黑体" w:eastAsia="黑体"/>
          <w:b/>
          <w:bCs/>
          <w:sz w:val="32"/>
          <w:szCs w:val="32"/>
        </w:rPr>
      </w:pPr>
      <w:r>
        <w:rPr>
          <w:rFonts w:eastAsia="仿宋_GB2312"/>
        </w:rPr>
        <w:br w:type="page"/>
      </w:r>
      <w:r>
        <w:rPr>
          <w:rFonts w:hint="eastAsia" w:ascii="黑体" w:hAnsi="黑体" w:eastAsia="黑体"/>
          <w:b/>
          <w:bCs/>
          <w:sz w:val="32"/>
          <w:szCs w:val="32"/>
        </w:rPr>
        <w:t>附件三</w:t>
      </w:r>
    </w:p>
    <w:p>
      <w:pPr>
        <w:spacing w:after="156" w:afterLines="50" w:line="560" w:lineRule="exact"/>
        <w:jc w:val="center"/>
        <w:rPr>
          <w:rFonts w:hint="eastAsia" w:ascii="方正小标宋简体" w:eastAsia="方正小标宋简体"/>
          <w:b/>
          <w:bCs/>
          <w:sz w:val="36"/>
          <w:szCs w:val="36"/>
        </w:rPr>
      </w:pPr>
      <w:r>
        <w:rPr>
          <w:rFonts w:ascii="Times New Roman" w:hAnsi="Times New Roman" w:eastAsia="方正小标宋简体"/>
          <w:sz w:val="36"/>
          <w:szCs w:val="36"/>
        </w:rPr>
        <w:t>2025-2026</w:t>
      </w:r>
      <w:r>
        <w:rPr>
          <w:rFonts w:hint="eastAsia" w:eastAsia="方正小标宋简体"/>
          <w:sz w:val="36"/>
          <w:szCs w:val="36"/>
        </w:rPr>
        <w:t>学年第二学期</w:t>
      </w:r>
      <w:r>
        <w:rPr>
          <w:rFonts w:hint="eastAsia" w:ascii="方正小标宋简体" w:eastAsia="方正小标宋简体"/>
          <w:sz w:val="36"/>
          <w:szCs w:val="36"/>
        </w:rPr>
        <w:t>补（缓）考工作安排</w:t>
      </w:r>
    </w:p>
    <w:p>
      <w:pPr>
        <w:spacing w:line="400" w:lineRule="exact"/>
        <w:ind w:firstLine="480" w:firstLineChars="200"/>
        <w:rPr>
          <w:rFonts w:ascii="Times New Roman" w:hAnsi="Times New Roman" w:eastAsia="仿宋_GB2312"/>
          <w:sz w:val="24"/>
          <w:szCs w:val="24"/>
        </w:rPr>
      </w:pPr>
      <w:r>
        <w:rPr>
          <w:rFonts w:ascii="Times New Roman" w:hAnsi="Times New Roman" w:eastAsia="仿宋_GB2312"/>
          <w:sz w:val="24"/>
          <w:szCs w:val="24"/>
        </w:rPr>
        <w:t>缓考与补考同时进行，时间定于2026年9月13日至9月19日。</w:t>
      </w:r>
    </w:p>
    <w:p>
      <w:pPr>
        <w:spacing w:line="400" w:lineRule="exact"/>
        <w:ind w:firstLine="480" w:firstLineChars="200"/>
        <w:rPr>
          <w:rFonts w:ascii="Times New Roman" w:hAnsi="Times New Roman" w:eastAsia="仿宋_GB2312"/>
          <w:sz w:val="24"/>
          <w:szCs w:val="24"/>
        </w:rPr>
      </w:pPr>
      <w:r>
        <w:rPr>
          <w:rFonts w:ascii="Times New Roman" w:hAnsi="Times New Roman" w:eastAsia="仿宋_GB2312"/>
          <w:sz w:val="24"/>
          <w:szCs w:val="24"/>
        </w:rPr>
        <w:t>公共课补（缓）考日程安排见下表。各学院根据本学院的具体情况安排专业课补（缓）考，切勿与公共课冲突。</w:t>
      </w:r>
    </w:p>
    <w:p>
      <w:pPr>
        <w:spacing w:line="400" w:lineRule="exact"/>
        <w:ind w:firstLine="480" w:firstLineChars="200"/>
        <w:rPr>
          <w:rFonts w:ascii="Times New Roman" w:hAnsi="Times New Roman" w:eastAsia="仿宋_GB2312"/>
          <w:sz w:val="24"/>
          <w:szCs w:val="24"/>
        </w:rPr>
      </w:pPr>
      <w:r>
        <w:rPr>
          <w:rFonts w:ascii="Times New Roman" w:hAnsi="Times New Roman" w:eastAsia="仿宋_GB2312"/>
          <w:sz w:val="24"/>
          <w:szCs w:val="24"/>
        </w:rPr>
        <w:t>开课学院最迟于2026年9月10日中午12:00前将补（缓）考试场安排表（公共课、专业课等）公布在开课学院网站上，并及时通知学生查看。试场安排表电子稿发至jwk@zjnu.cn邮箱，教务处网站同步公布补（缓）安排信息。</w:t>
      </w:r>
    </w:p>
    <w:p>
      <w:pPr>
        <w:spacing w:line="400" w:lineRule="exact"/>
        <w:ind w:firstLine="480" w:firstLineChars="200"/>
        <w:rPr>
          <w:rFonts w:ascii="Times New Roman" w:hAnsi="Times New Roman" w:eastAsia="仿宋_GB2312"/>
          <w:sz w:val="24"/>
          <w:szCs w:val="24"/>
        </w:rPr>
      </w:pPr>
      <w:r>
        <w:rPr>
          <w:rFonts w:ascii="Times New Roman" w:hAnsi="Times New Roman" w:eastAsia="仿宋_GB2312"/>
          <w:sz w:val="24"/>
          <w:szCs w:val="24"/>
        </w:rPr>
        <w:t>参加补（缓）考的学生必须登录“新教务系统”进行补（缓）考网上确认，网上确认截止时间为2026年9月8日。逾期未进行网上确认者视为自愿放弃补（缓）考考试，只能重修该门课程。</w:t>
      </w:r>
    </w:p>
    <w:p>
      <w:pPr>
        <w:spacing w:before="156" w:beforeLines="50" w:after="156" w:afterLines="50" w:line="460" w:lineRule="exact"/>
        <w:jc w:val="center"/>
        <w:rPr>
          <w:rFonts w:eastAsia="仿宋_GB2312"/>
          <w:b/>
          <w:bCs/>
          <w:sz w:val="24"/>
          <w:szCs w:val="24"/>
        </w:rPr>
      </w:pPr>
      <w:r>
        <w:rPr>
          <w:rFonts w:ascii="仿宋_GB2312" w:eastAsia="仿宋_GB2312"/>
          <w:b/>
          <w:bCs/>
          <w:sz w:val="24"/>
          <w:szCs w:val="24"/>
        </w:rPr>
        <w:t>公共课补（缓）考日程表</w:t>
      </w:r>
    </w:p>
    <w:tbl>
      <w:tblPr>
        <w:tblStyle w:val="4"/>
        <w:tblW w:w="0" w:type="auto"/>
        <w:tblInd w:w="0" w:type="dxa"/>
        <w:tblLayout w:type="fixed"/>
        <w:tblCellMar>
          <w:top w:w="0" w:type="dxa"/>
          <w:left w:w="108" w:type="dxa"/>
          <w:bottom w:w="0" w:type="dxa"/>
          <w:right w:w="108" w:type="dxa"/>
        </w:tblCellMar>
      </w:tblPr>
      <w:tblGrid>
        <w:gridCol w:w="1453"/>
        <w:gridCol w:w="2553"/>
        <w:gridCol w:w="2553"/>
        <w:gridCol w:w="2553"/>
      </w:tblGrid>
      <w:tr>
        <w:tblPrEx>
          <w:tblCellMar>
            <w:top w:w="0" w:type="dxa"/>
            <w:left w:w="108" w:type="dxa"/>
            <w:bottom w:w="0" w:type="dxa"/>
            <w:right w:w="108" w:type="dxa"/>
          </w:tblCellMar>
        </w:tblPrEx>
        <w:trPr>
          <w:trHeight w:val="934" w:hRule="atLeast"/>
        </w:trPr>
        <w:tc>
          <w:tcPr>
            <w:tcW w:w="1453" w:type="dxa"/>
            <w:tcBorders>
              <w:top w:val="single" w:color="auto" w:sz="4" w:space="0"/>
              <w:left w:val="single" w:color="auto" w:sz="4" w:space="0"/>
              <w:bottom w:val="single" w:color="auto" w:sz="4" w:space="0"/>
              <w:right w:val="single" w:color="auto" w:sz="4" w:space="0"/>
              <w:tl2br w:val="single" w:color="auto" w:sz="4" w:space="0"/>
            </w:tcBorders>
            <w:noWrap w:val="0"/>
            <w:tcMar>
              <w:top w:w="57" w:type="dxa"/>
              <w:left w:w="113" w:type="dxa"/>
              <w:bottom w:w="57" w:type="dxa"/>
              <w:right w:w="113" w:type="dxa"/>
            </w:tcMar>
            <w:vAlign w:val="center"/>
          </w:tcPr>
          <w:p>
            <w:pPr>
              <w:wordWrap w:val="0"/>
              <w:spacing w:line="320" w:lineRule="exact"/>
              <w:jc w:val="right"/>
              <w:rPr>
                <w:rFonts w:ascii="Times New Roman" w:hAnsi="Times New Roman" w:eastAsia="仿宋_GB2312"/>
                <w:szCs w:val="21"/>
              </w:rPr>
            </w:pPr>
            <w:r>
              <w:rPr>
                <w:rFonts w:ascii="Times New Roman" w:hAnsi="Times New Roman" w:eastAsia="仿宋_GB2312"/>
                <w:szCs w:val="21"/>
              </w:rPr>
              <w:t xml:space="preserve"> 日期 </w:t>
            </w:r>
          </w:p>
          <w:p>
            <w:pPr>
              <w:spacing w:line="320" w:lineRule="exact"/>
              <w:jc w:val="center"/>
              <w:rPr>
                <w:rFonts w:ascii="Times New Roman" w:hAnsi="Times New Roman" w:eastAsia="仿宋_GB2312"/>
                <w:szCs w:val="21"/>
              </w:rPr>
            </w:pPr>
          </w:p>
          <w:p>
            <w:pPr>
              <w:spacing w:line="320" w:lineRule="exact"/>
              <w:ind w:firstLine="105" w:firstLineChars="50"/>
              <w:jc w:val="left"/>
              <w:rPr>
                <w:rFonts w:ascii="Times New Roman" w:hAnsi="Times New Roman" w:eastAsia="仿宋_GB2312"/>
                <w:szCs w:val="21"/>
              </w:rPr>
            </w:pPr>
            <w:r>
              <w:rPr>
                <w:rFonts w:ascii="Times New Roman" w:hAnsi="Times New Roman" w:eastAsia="仿宋_GB2312"/>
                <w:szCs w:val="21"/>
              </w:rPr>
              <w:t>时段</w:t>
            </w:r>
          </w:p>
        </w:tc>
        <w:tc>
          <w:tcPr>
            <w:tcW w:w="2553" w:type="dxa"/>
            <w:tcBorders>
              <w:top w:val="single" w:color="auto" w:sz="4" w:space="0"/>
              <w:left w:val="nil"/>
              <w:bottom w:val="single" w:color="auto" w:sz="4" w:space="0"/>
              <w:right w:val="single" w:color="auto" w:sz="4" w:space="0"/>
            </w:tcBorders>
            <w:noWrap w:val="0"/>
            <w:tcMar>
              <w:top w:w="57" w:type="dxa"/>
              <w:left w:w="113" w:type="dxa"/>
              <w:bottom w:w="57" w:type="dxa"/>
              <w:right w:w="113" w:type="dxa"/>
            </w:tcMar>
            <w:vAlign w:val="center"/>
          </w:tcPr>
          <w:p>
            <w:pPr>
              <w:spacing w:line="320" w:lineRule="exact"/>
              <w:jc w:val="center"/>
              <w:rPr>
                <w:rFonts w:ascii="Times New Roman" w:hAnsi="Times New Roman" w:eastAsia="仿宋_GB2312"/>
                <w:szCs w:val="21"/>
              </w:rPr>
            </w:pPr>
            <w:r>
              <w:rPr>
                <w:rFonts w:ascii="Times New Roman" w:hAnsi="Times New Roman" w:eastAsia="仿宋_GB2312"/>
                <w:szCs w:val="21"/>
              </w:rPr>
              <w:t>2026年9月13日</w:t>
            </w:r>
          </w:p>
          <w:p>
            <w:pPr>
              <w:spacing w:line="320" w:lineRule="exact"/>
              <w:jc w:val="center"/>
              <w:rPr>
                <w:rFonts w:ascii="Times New Roman" w:hAnsi="Times New Roman" w:eastAsia="仿宋_GB2312"/>
                <w:szCs w:val="21"/>
              </w:rPr>
            </w:pPr>
            <w:r>
              <w:rPr>
                <w:rFonts w:ascii="Times New Roman" w:hAnsi="Times New Roman" w:eastAsia="仿宋_GB2312"/>
                <w:szCs w:val="21"/>
              </w:rPr>
              <w:t>（周日）</w:t>
            </w:r>
          </w:p>
        </w:tc>
        <w:tc>
          <w:tcPr>
            <w:tcW w:w="2553" w:type="dxa"/>
            <w:tcBorders>
              <w:top w:val="single" w:color="auto" w:sz="4" w:space="0"/>
              <w:left w:val="nil"/>
              <w:bottom w:val="single" w:color="auto" w:sz="4" w:space="0"/>
              <w:right w:val="single" w:color="auto" w:sz="4" w:space="0"/>
            </w:tcBorders>
            <w:noWrap w:val="0"/>
            <w:tcMar>
              <w:top w:w="57" w:type="dxa"/>
              <w:left w:w="113" w:type="dxa"/>
              <w:bottom w:w="57" w:type="dxa"/>
              <w:right w:w="113" w:type="dxa"/>
            </w:tcMar>
            <w:vAlign w:val="center"/>
          </w:tcPr>
          <w:p>
            <w:pPr>
              <w:spacing w:line="320" w:lineRule="exact"/>
              <w:jc w:val="center"/>
              <w:rPr>
                <w:rFonts w:ascii="Times New Roman" w:hAnsi="Times New Roman" w:eastAsia="仿宋_GB2312"/>
                <w:szCs w:val="21"/>
              </w:rPr>
            </w:pPr>
            <w:r>
              <w:rPr>
                <w:rFonts w:ascii="Times New Roman" w:hAnsi="Times New Roman" w:eastAsia="仿宋_GB2312"/>
                <w:szCs w:val="21"/>
              </w:rPr>
              <w:t>2026年9月19日</w:t>
            </w:r>
          </w:p>
          <w:p>
            <w:pPr>
              <w:spacing w:line="320" w:lineRule="exact"/>
              <w:jc w:val="center"/>
              <w:rPr>
                <w:rFonts w:ascii="Times New Roman" w:hAnsi="Times New Roman" w:eastAsia="仿宋_GB2312"/>
                <w:szCs w:val="21"/>
              </w:rPr>
            </w:pPr>
            <w:r>
              <w:rPr>
                <w:rFonts w:ascii="Times New Roman" w:hAnsi="Times New Roman" w:eastAsia="仿宋_GB2312"/>
                <w:szCs w:val="21"/>
              </w:rPr>
              <w:t>（周六）</w:t>
            </w:r>
          </w:p>
        </w:tc>
        <w:tc>
          <w:tcPr>
            <w:tcW w:w="2553" w:type="dxa"/>
            <w:tcBorders>
              <w:top w:val="single" w:color="auto" w:sz="4" w:space="0"/>
              <w:left w:val="nil"/>
              <w:bottom w:val="single" w:color="auto" w:sz="4" w:space="0"/>
              <w:right w:val="single" w:color="auto" w:sz="4" w:space="0"/>
            </w:tcBorders>
            <w:noWrap w:val="0"/>
            <w:tcMar>
              <w:top w:w="57" w:type="dxa"/>
              <w:left w:w="113" w:type="dxa"/>
              <w:bottom w:w="57" w:type="dxa"/>
              <w:right w:w="113" w:type="dxa"/>
            </w:tcMar>
            <w:vAlign w:val="center"/>
          </w:tcPr>
          <w:p>
            <w:pPr>
              <w:spacing w:line="320" w:lineRule="exact"/>
              <w:jc w:val="center"/>
              <w:rPr>
                <w:rFonts w:ascii="Times New Roman" w:hAnsi="Times New Roman" w:eastAsia="仿宋_GB2312"/>
                <w:szCs w:val="21"/>
              </w:rPr>
            </w:pPr>
            <w:r>
              <w:rPr>
                <w:rFonts w:ascii="Times New Roman" w:hAnsi="Times New Roman" w:eastAsia="仿宋_GB2312"/>
                <w:szCs w:val="21"/>
              </w:rPr>
              <w:t>备  注</w:t>
            </w:r>
          </w:p>
        </w:tc>
      </w:tr>
      <w:tr>
        <w:tblPrEx>
          <w:tblCellMar>
            <w:top w:w="0" w:type="dxa"/>
            <w:left w:w="108" w:type="dxa"/>
            <w:bottom w:w="0" w:type="dxa"/>
            <w:right w:w="108" w:type="dxa"/>
          </w:tblCellMar>
        </w:tblPrEx>
        <w:trPr>
          <w:trHeight w:val="1300" w:hRule="atLeast"/>
        </w:trPr>
        <w:tc>
          <w:tcPr>
            <w:tcW w:w="1453" w:type="dxa"/>
            <w:tcBorders>
              <w:top w:val="single" w:color="auto" w:sz="4" w:space="0"/>
              <w:left w:val="single" w:color="auto" w:sz="4" w:space="0"/>
              <w:right w:val="single" w:color="auto" w:sz="4" w:space="0"/>
            </w:tcBorders>
            <w:noWrap w:val="0"/>
            <w:tcMar>
              <w:left w:w="113" w:type="dxa"/>
              <w:right w:w="113" w:type="dxa"/>
            </w:tcMar>
            <w:vAlign w:val="center"/>
          </w:tcPr>
          <w:p>
            <w:pPr>
              <w:spacing w:line="360" w:lineRule="exact"/>
              <w:jc w:val="center"/>
              <w:rPr>
                <w:rFonts w:ascii="Times New Roman" w:hAnsi="Times New Roman" w:eastAsia="仿宋_GB2312"/>
                <w:szCs w:val="21"/>
              </w:rPr>
            </w:pPr>
            <w:r>
              <w:rPr>
                <w:rFonts w:ascii="Times New Roman" w:hAnsi="Times New Roman" w:eastAsia="仿宋_GB2312"/>
                <w:szCs w:val="21"/>
              </w:rPr>
              <w:t>上午</w:t>
            </w:r>
          </w:p>
        </w:tc>
        <w:tc>
          <w:tcPr>
            <w:tcW w:w="2553" w:type="dxa"/>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pPr>
              <w:spacing w:line="360" w:lineRule="exact"/>
              <w:rPr>
                <w:rFonts w:ascii="Times New Roman" w:hAnsi="Times New Roman" w:eastAsia="仿宋_GB2312"/>
                <w:szCs w:val="21"/>
              </w:rPr>
            </w:pPr>
            <w:r>
              <w:rPr>
                <w:rFonts w:ascii="Times New Roman" w:hAnsi="Times New Roman" w:eastAsia="仿宋_GB2312"/>
                <w:szCs w:val="21"/>
              </w:rPr>
              <w:t>1.大学外语（二）</w:t>
            </w:r>
          </w:p>
          <w:p>
            <w:pPr>
              <w:spacing w:line="360" w:lineRule="exact"/>
              <w:rPr>
                <w:rFonts w:ascii="Times New Roman" w:hAnsi="Times New Roman" w:eastAsia="仿宋_GB2312"/>
                <w:szCs w:val="21"/>
              </w:rPr>
            </w:pPr>
            <w:r>
              <w:rPr>
                <w:rFonts w:ascii="Times New Roman" w:hAnsi="Times New Roman" w:eastAsia="仿宋_GB2312"/>
                <w:szCs w:val="21"/>
              </w:rPr>
              <w:t>2.大学外语（三）</w:t>
            </w:r>
          </w:p>
        </w:tc>
        <w:tc>
          <w:tcPr>
            <w:tcW w:w="2553" w:type="dxa"/>
            <w:tcBorders>
              <w:top w:val="single" w:color="auto" w:sz="4" w:space="0"/>
              <w:left w:val="nil"/>
              <w:right w:val="single" w:color="auto" w:sz="4" w:space="0"/>
            </w:tcBorders>
            <w:noWrap w:val="0"/>
            <w:tcMar>
              <w:top w:w="57" w:type="dxa"/>
              <w:left w:w="113" w:type="dxa"/>
              <w:bottom w:w="57" w:type="dxa"/>
              <w:right w:w="113" w:type="dxa"/>
            </w:tcMar>
            <w:vAlign w:val="center"/>
          </w:tcPr>
          <w:p>
            <w:pPr>
              <w:spacing w:line="360" w:lineRule="exact"/>
              <w:rPr>
                <w:rFonts w:ascii="Times New Roman" w:hAnsi="Times New Roman" w:eastAsia="仿宋_GB2312"/>
                <w:sz w:val="22"/>
              </w:rPr>
            </w:pPr>
            <w:r>
              <w:rPr>
                <w:rFonts w:ascii="Times New Roman" w:hAnsi="Times New Roman" w:eastAsia="仿宋_GB2312"/>
                <w:sz w:val="22"/>
              </w:rPr>
              <w:t>1.教育学</w:t>
            </w:r>
          </w:p>
          <w:p>
            <w:pPr>
              <w:spacing w:line="360" w:lineRule="exact"/>
              <w:rPr>
                <w:rFonts w:ascii="Times New Roman" w:hAnsi="Times New Roman" w:eastAsia="仿宋_GB2312"/>
                <w:sz w:val="22"/>
              </w:rPr>
            </w:pPr>
            <w:r>
              <w:rPr>
                <w:rFonts w:ascii="Times New Roman" w:hAnsi="Times New Roman" w:eastAsia="仿宋_GB2312"/>
                <w:sz w:val="22"/>
              </w:rPr>
              <w:t>2.教育科学研究方法</w:t>
            </w:r>
          </w:p>
          <w:p>
            <w:pPr>
              <w:spacing w:line="360" w:lineRule="exact"/>
              <w:rPr>
                <w:rFonts w:ascii="Times New Roman" w:hAnsi="Times New Roman" w:eastAsia="仿宋_GB2312"/>
                <w:sz w:val="22"/>
              </w:rPr>
            </w:pPr>
            <w:r>
              <w:rPr>
                <w:rFonts w:ascii="Times New Roman" w:hAnsi="Times New Roman" w:eastAsia="仿宋_GB2312"/>
                <w:sz w:val="22"/>
              </w:rPr>
              <w:t>3.班级经营</w:t>
            </w:r>
          </w:p>
        </w:tc>
        <w:tc>
          <w:tcPr>
            <w:tcW w:w="2553" w:type="dxa"/>
            <w:vMerge w:val="restart"/>
            <w:tcBorders>
              <w:top w:val="nil"/>
              <w:left w:val="nil"/>
              <w:bottom w:val="single" w:color="auto" w:sz="4" w:space="0"/>
              <w:right w:val="single" w:color="auto" w:sz="4" w:space="0"/>
            </w:tcBorders>
            <w:noWrap w:val="0"/>
            <w:tcMar>
              <w:left w:w="113" w:type="dxa"/>
              <w:right w:w="113" w:type="dxa"/>
            </w:tcMar>
            <w:vAlign w:val="center"/>
          </w:tcPr>
          <w:p>
            <w:pPr>
              <w:spacing w:before="78" w:beforeLines="25" w:line="360" w:lineRule="exact"/>
              <w:rPr>
                <w:rFonts w:ascii="Times New Roman" w:hAnsi="Times New Roman" w:eastAsia="仿宋_GB2312"/>
                <w:szCs w:val="21"/>
              </w:rPr>
            </w:pPr>
            <w:r>
              <w:rPr>
                <w:rFonts w:ascii="Times New Roman" w:hAnsi="Times New Roman" w:eastAsia="仿宋_GB2312"/>
                <w:szCs w:val="21"/>
              </w:rPr>
              <w:t>1.表中公共课由开课学院视补（缓）考人数情况安排考试场次，具体安排详见各开课学院网站；</w:t>
            </w:r>
          </w:p>
          <w:p>
            <w:pPr>
              <w:spacing w:line="360" w:lineRule="exact"/>
              <w:rPr>
                <w:rFonts w:ascii="Times New Roman" w:hAnsi="Times New Roman" w:eastAsia="仿宋_GB2312"/>
                <w:szCs w:val="21"/>
              </w:rPr>
            </w:pPr>
            <w:r>
              <w:rPr>
                <w:rFonts w:ascii="Times New Roman" w:hAnsi="Times New Roman" w:eastAsia="仿宋_GB2312"/>
                <w:szCs w:val="21"/>
              </w:rPr>
              <w:t>2.大学语文、发展与教育心理学、</w:t>
            </w:r>
            <w:r>
              <w:rPr>
                <w:rStyle w:val="10"/>
                <w:rFonts w:hint="default" w:ascii="Times New Roman" w:hAnsi="Times New Roman" w:eastAsia="仿宋_GB2312" w:cs="Times New Roman"/>
                <w:sz w:val="21"/>
                <w:szCs w:val="21"/>
                <w:lang w:bidi="ar"/>
              </w:rPr>
              <w:t>留学生公共课</w:t>
            </w:r>
            <w:r>
              <w:rPr>
                <w:rFonts w:ascii="Times New Roman" w:hAnsi="Times New Roman" w:eastAsia="仿宋_GB2312"/>
                <w:szCs w:val="21"/>
              </w:rPr>
              <w:t>补（缓）考安排详见开课学院网站；</w:t>
            </w:r>
          </w:p>
          <w:p>
            <w:pPr>
              <w:spacing w:before="78" w:beforeLines="25" w:line="360" w:lineRule="exact"/>
              <w:rPr>
                <w:rFonts w:ascii="Times New Roman" w:hAnsi="Times New Roman" w:eastAsia="仿宋_GB2312"/>
                <w:szCs w:val="21"/>
              </w:rPr>
            </w:pPr>
            <w:r>
              <w:rPr>
                <w:rFonts w:ascii="Times New Roman" w:hAnsi="Times New Roman" w:eastAsia="仿宋_GB2312"/>
                <w:szCs w:val="21"/>
              </w:rPr>
              <w:t>3.未集中排考的公共课、专业课等补（缓）考安排详见各开课学院网站。</w:t>
            </w:r>
          </w:p>
        </w:tc>
      </w:tr>
      <w:tr>
        <w:tblPrEx>
          <w:tblCellMar>
            <w:top w:w="0" w:type="dxa"/>
            <w:left w:w="108" w:type="dxa"/>
            <w:bottom w:w="0" w:type="dxa"/>
            <w:right w:w="108" w:type="dxa"/>
          </w:tblCellMar>
        </w:tblPrEx>
        <w:trPr>
          <w:trHeight w:val="3053" w:hRule="atLeast"/>
        </w:trPr>
        <w:tc>
          <w:tcPr>
            <w:tcW w:w="1453" w:type="dxa"/>
            <w:tcBorders>
              <w:top w:val="single" w:color="auto" w:sz="4" w:space="0"/>
              <w:left w:val="single" w:color="auto" w:sz="4" w:space="0"/>
              <w:bottom w:val="single" w:color="auto" w:sz="4" w:space="0"/>
              <w:right w:val="single" w:color="auto" w:sz="4" w:space="0"/>
            </w:tcBorders>
            <w:noWrap w:val="0"/>
            <w:tcMar>
              <w:top w:w="57" w:type="dxa"/>
              <w:left w:w="113" w:type="dxa"/>
              <w:bottom w:w="57" w:type="dxa"/>
              <w:right w:w="113" w:type="dxa"/>
            </w:tcMar>
            <w:vAlign w:val="center"/>
          </w:tcPr>
          <w:p>
            <w:pPr>
              <w:spacing w:line="360" w:lineRule="exact"/>
              <w:jc w:val="center"/>
              <w:rPr>
                <w:rFonts w:ascii="Times New Roman" w:hAnsi="Times New Roman" w:eastAsia="仿宋_GB2312"/>
                <w:szCs w:val="21"/>
              </w:rPr>
            </w:pPr>
            <w:r>
              <w:rPr>
                <w:rFonts w:ascii="Times New Roman" w:hAnsi="Times New Roman" w:eastAsia="仿宋_GB2312"/>
                <w:szCs w:val="21"/>
              </w:rPr>
              <w:t>下午</w:t>
            </w:r>
          </w:p>
          <w:p>
            <w:pPr>
              <w:spacing w:line="360" w:lineRule="exact"/>
              <w:jc w:val="center"/>
              <w:rPr>
                <w:rFonts w:ascii="Times New Roman" w:hAnsi="Times New Roman" w:eastAsia="仿宋_GB2312"/>
                <w:szCs w:val="21"/>
              </w:rPr>
            </w:pPr>
            <w:r>
              <w:rPr>
                <w:rFonts w:ascii="Times New Roman" w:hAnsi="Times New Roman" w:eastAsia="仿宋_GB2312"/>
                <w:szCs w:val="21"/>
              </w:rPr>
              <w:t>及晚上</w:t>
            </w:r>
          </w:p>
        </w:tc>
        <w:tc>
          <w:tcPr>
            <w:tcW w:w="2553" w:type="dxa"/>
            <w:tcBorders>
              <w:top w:val="single" w:color="auto" w:sz="4" w:space="0"/>
              <w:left w:val="nil"/>
              <w:bottom w:val="single" w:color="auto" w:sz="4" w:space="0"/>
              <w:right w:val="single" w:color="auto" w:sz="4" w:space="0"/>
            </w:tcBorders>
            <w:noWrap w:val="0"/>
            <w:tcMar>
              <w:top w:w="57" w:type="dxa"/>
              <w:left w:w="113" w:type="dxa"/>
              <w:bottom w:w="57" w:type="dxa"/>
              <w:right w:w="113" w:type="dxa"/>
            </w:tcMar>
            <w:vAlign w:val="center"/>
          </w:tcPr>
          <w:p>
            <w:pPr>
              <w:spacing w:line="360" w:lineRule="exact"/>
              <w:jc w:val="left"/>
              <w:rPr>
                <w:rFonts w:ascii="Times New Roman" w:hAnsi="Times New Roman" w:eastAsia="仿宋_GB2312"/>
                <w:szCs w:val="21"/>
              </w:rPr>
            </w:pPr>
            <w:r>
              <w:rPr>
                <w:rFonts w:ascii="Times New Roman" w:hAnsi="Times New Roman" w:eastAsia="仿宋_GB2312"/>
                <w:szCs w:val="21"/>
              </w:rPr>
              <w:t>1.中国近现代史纲要</w:t>
            </w:r>
          </w:p>
          <w:p>
            <w:pPr>
              <w:spacing w:line="360" w:lineRule="exact"/>
              <w:jc w:val="left"/>
              <w:rPr>
                <w:rFonts w:ascii="Times New Roman" w:hAnsi="Times New Roman" w:eastAsia="仿宋_GB2312"/>
                <w:szCs w:val="21"/>
              </w:rPr>
            </w:pPr>
            <w:r>
              <w:rPr>
                <w:rFonts w:ascii="Times New Roman" w:hAnsi="Times New Roman" w:eastAsia="仿宋_GB2312"/>
                <w:szCs w:val="21"/>
              </w:rPr>
              <w:t>2.马克思主义基本原理</w:t>
            </w:r>
          </w:p>
          <w:p>
            <w:pPr>
              <w:spacing w:line="360" w:lineRule="exact"/>
              <w:jc w:val="left"/>
              <w:rPr>
                <w:rFonts w:ascii="Times New Roman" w:hAnsi="Times New Roman" w:eastAsia="仿宋_GB2312"/>
                <w:szCs w:val="21"/>
              </w:rPr>
            </w:pPr>
            <w:r>
              <w:rPr>
                <w:rFonts w:ascii="Times New Roman" w:hAnsi="Times New Roman" w:eastAsia="仿宋_GB2312"/>
                <w:szCs w:val="21"/>
              </w:rPr>
              <w:t>3.思想道德与法治</w:t>
            </w:r>
          </w:p>
          <w:p>
            <w:pPr>
              <w:spacing w:line="360" w:lineRule="exact"/>
              <w:jc w:val="left"/>
              <w:rPr>
                <w:rFonts w:ascii="Times New Roman" w:hAnsi="Times New Roman" w:eastAsia="仿宋_GB2312"/>
                <w:szCs w:val="21"/>
              </w:rPr>
            </w:pPr>
            <w:r>
              <w:rPr>
                <w:rFonts w:ascii="Times New Roman" w:hAnsi="Times New Roman" w:eastAsia="仿宋_GB2312"/>
                <w:szCs w:val="21"/>
              </w:rPr>
              <w:t>4.毛泽东思想和中国特色社会主义理论体系概论</w:t>
            </w:r>
          </w:p>
          <w:p>
            <w:pPr>
              <w:spacing w:line="360" w:lineRule="exact"/>
              <w:jc w:val="left"/>
              <w:rPr>
                <w:rFonts w:ascii="Times New Roman" w:hAnsi="Times New Roman" w:eastAsia="仿宋_GB2312"/>
                <w:color w:val="000000"/>
                <w:kern w:val="0"/>
                <w:sz w:val="20"/>
                <w:szCs w:val="20"/>
                <w:lang w:bidi="ar"/>
              </w:rPr>
            </w:pPr>
            <w:r>
              <w:rPr>
                <w:rFonts w:ascii="Times New Roman" w:hAnsi="Times New Roman" w:eastAsia="仿宋_GB2312"/>
                <w:color w:val="000000"/>
                <w:kern w:val="0"/>
                <w:szCs w:val="21"/>
                <w:lang w:bidi="ar"/>
              </w:rPr>
              <w:t>5.习近平新时代中国特色社会主义思想概论</w:t>
            </w:r>
          </w:p>
        </w:tc>
        <w:tc>
          <w:tcPr>
            <w:tcW w:w="2553" w:type="dxa"/>
            <w:tcBorders>
              <w:top w:val="single" w:color="auto" w:sz="4" w:space="0"/>
              <w:left w:val="nil"/>
              <w:bottom w:val="single" w:color="auto" w:sz="4" w:space="0"/>
              <w:right w:val="single" w:color="auto" w:sz="4" w:space="0"/>
            </w:tcBorders>
            <w:noWrap w:val="0"/>
            <w:tcMar>
              <w:top w:w="57" w:type="dxa"/>
              <w:left w:w="113" w:type="dxa"/>
              <w:bottom w:w="57" w:type="dxa"/>
              <w:right w:w="113" w:type="dxa"/>
            </w:tcMar>
            <w:vAlign w:val="center"/>
          </w:tcPr>
          <w:p>
            <w:pPr>
              <w:spacing w:line="360" w:lineRule="exact"/>
              <w:jc w:val="left"/>
              <w:rPr>
                <w:rFonts w:ascii="Times New Roman" w:hAnsi="Times New Roman" w:eastAsia="仿宋_GB2312"/>
                <w:szCs w:val="21"/>
              </w:rPr>
            </w:pPr>
            <w:r>
              <w:rPr>
                <w:rFonts w:ascii="Times New Roman" w:hAnsi="Times New Roman" w:eastAsia="仿宋_GB2312"/>
                <w:szCs w:val="21"/>
              </w:rPr>
              <w:t>1.高等数学</w:t>
            </w:r>
          </w:p>
          <w:p>
            <w:pPr>
              <w:spacing w:line="360" w:lineRule="exact"/>
              <w:jc w:val="left"/>
              <w:rPr>
                <w:rFonts w:ascii="Times New Roman" w:hAnsi="Times New Roman" w:eastAsia="仿宋_GB2312"/>
                <w:szCs w:val="21"/>
              </w:rPr>
            </w:pPr>
            <w:r>
              <w:rPr>
                <w:rFonts w:ascii="Times New Roman" w:hAnsi="Times New Roman" w:eastAsia="仿宋_GB2312"/>
                <w:szCs w:val="21"/>
              </w:rPr>
              <w:t>2.大学物理</w:t>
            </w:r>
          </w:p>
          <w:p>
            <w:pPr>
              <w:spacing w:line="360" w:lineRule="exact"/>
              <w:jc w:val="left"/>
              <w:rPr>
                <w:rFonts w:ascii="Times New Roman" w:hAnsi="Times New Roman" w:eastAsia="仿宋_GB2312"/>
                <w:color w:val="000000"/>
                <w:kern w:val="0"/>
                <w:sz w:val="20"/>
                <w:szCs w:val="20"/>
                <w:lang w:bidi="ar"/>
              </w:rPr>
            </w:pPr>
            <w:r>
              <w:rPr>
                <w:rFonts w:ascii="Times New Roman" w:hAnsi="Times New Roman" w:eastAsia="仿宋_GB2312"/>
                <w:szCs w:val="21"/>
              </w:rPr>
              <w:t>3.</w:t>
            </w:r>
            <w:r>
              <w:rPr>
                <w:rFonts w:ascii="Times New Roman" w:hAnsi="Times New Roman" w:eastAsia="仿宋_GB2312"/>
                <w:color w:val="000000"/>
                <w:kern w:val="0"/>
                <w:sz w:val="20"/>
                <w:szCs w:val="20"/>
                <w:lang w:bidi="ar"/>
              </w:rPr>
              <w:t>人工智能赋能编程--C语言程序设计</w:t>
            </w:r>
          </w:p>
          <w:p>
            <w:pPr>
              <w:spacing w:line="360" w:lineRule="exact"/>
              <w:jc w:val="left"/>
              <w:rPr>
                <w:rFonts w:ascii="Times New Roman" w:hAnsi="Times New Roman" w:eastAsia="仿宋_GB2312"/>
                <w:color w:val="000000"/>
                <w:kern w:val="0"/>
                <w:sz w:val="20"/>
                <w:szCs w:val="20"/>
                <w:lang w:bidi="ar"/>
              </w:rPr>
            </w:pPr>
            <w:r>
              <w:rPr>
                <w:rFonts w:ascii="Times New Roman" w:hAnsi="Times New Roman" w:eastAsia="仿宋_GB2312"/>
                <w:color w:val="000000"/>
                <w:kern w:val="0"/>
                <w:sz w:val="20"/>
                <w:szCs w:val="20"/>
                <w:lang w:bidi="ar"/>
              </w:rPr>
              <w:t>4.人工智能基础-</w:t>
            </w:r>
            <w:r>
              <w:rPr>
                <w:rFonts w:ascii="Times New Roman" w:hAnsi="Times New Roman" w:eastAsia="仿宋_GB2312"/>
                <w:color w:val="000000"/>
                <w:kern w:val="0"/>
                <w:sz w:val="18"/>
                <w:szCs w:val="18"/>
                <w:lang w:bidi="ar"/>
              </w:rPr>
              <w:t>-Python</w:t>
            </w:r>
            <w:r>
              <w:rPr>
                <w:rFonts w:ascii="Times New Roman" w:hAnsi="Times New Roman" w:eastAsia="仿宋_GB2312"/>
                <w:color w:val="000000"/>
                <w:kern w:val="0"/>
                <w:sz w:val="20"/>
                <w:szCs w:val="20"/>
                <w:lang w:bidi="ar"/>
              </w:rPr>
              <w:t>程序设计</w:t>
            </w:r>
          </w:p>
          <w:p>
            <w:pPr>
              <w:spacing w:line="360" w:lineRule="exact"/>
              <w:jc w:val="left"/>
              <w:rPr>
                <w:rFonts w:ascii="Times New Roman" w:hAnsi="Times New Roman" w:eastAsia="仿宋_GB2312"/>
                <w:color w:val="000000"/>
                <w:kern w:val="0"/>
                <w:sz w:val="20"/>
                <w:szCs w:val="20"/>
                <w:lang w:bidi="ar"/>
              </w:rPr>
            </w:pPr>
            <w:r>
              <w:rPr>
                <w:rFonts w:ascii="Times New Roman" w:hAnsi="Times New Roman" w:eastAsia="仿宋_GB2312"/>
                <w:color w:val="000000"/>
                <w:kern w:val="0"/>
                <w:sz w:val="20"/>
                <w:szCs w:val="20"/>
                <w:lang w:bidi="ar"/>
              </w:rPr>
              <w:t>5.WPS智能办公</w:t>
            </w:r>
          </w:p>
          <w:p>
            <w:pPr>
              <w:spacing w:line="360" w:lineRule="exact"/>
              <w:jc w:val="left"/>
              <w:rPr>
                <w:rFonts w:ascii="Times New Roman" w:hAnsi="Times New Roman" w:eastAsia="仿宋_GB2312"/>
                <w:color w:val="000000"/>
                <w:kern w:val="0"/>
                <w:szCs w:val="21"/>
                <w:lang w:bidi="ar"/>
              </w:rPr>
            </w:pPr>
            <w:r>
              <w:rPr>
                <w:rFonts w:ascii="Times New Roman" w:hAnsi="Times New Roman" w:eastAsia="仿宋_GB2312"/>
                <w:color w:val="000000"/>
                <w:kern w:val="0"/>
                <w:sz w:val="20"/>
                <w:szCs w:val="20"/>
                <w:lang w:bidi="ar"/>
              </w:rPr>
              <w:t>6.人工智能应用-网站设计</w:t>
            </w:r>
          </w:p>
        </w:tc>
        <w:tc>
          <w:tcPr>
            <w:tcW w:w="2553" w:type="dxa"/>
            <w:vMerge w:val="continue"/>
            <w:tcBorders>
              <w:top w:val="nil"/>
              <w:left w:val="nil"/>
              <w:bottom w:val="single" w:color="auto" w:sz="4" w:space="0"/>
              <w:right w:val="single" w:color="auto" w:sz="4" w:space="0"/>
            </w:tcBorders>
            <w:noWrap w:val="0"/>
            <w:tcMar>
              <w:left w:w="113" w:type="dxa"/>
              <w:right w:w="113" w:type="dxa"/>
            </w:tcMar>
            <w:vAlign w:val="center"/>
          </w:tcPr>
          <w:p>
            <w:pPr>
              <w:widowControl/>
              <w:jc w:val="left"/>
              <w:rPr>
                <w:rFonts w:ascii="Times New Roman" w:hAnsi="Times New Roman" w:eastAsia="仿宋_GB2312"/>
                <w:szCs w:val="21"/>
              </w:rPr>
            </w:pPr>
          </w:p>
        </w:tc>
      </w:tr>
    </w:tbl>
    <w:p>
      <w:pPr>
        <w:adjustRightInd w:val="0"/>
        <w:snapToGrid w:val="0"/>
        <w:spacing w:line="240" w:lineRule="auto"/>
        <w:rPr>
          <w:rFonts w:ascii="Times New Roman" w:hAnsi="Times New Roman" w:eastAsia="仿宋_GB2312"/>
          <w:sz w:val="21"/>
          <w:szCs w:val="21"/>
        </w:rPr>
      </w:pPr>
    </w:p>
    <w:p>
      <w:pPr>
        <w:adjustRightInd w:val="0"/>
        <w:snapToGrid w:val="0"/>
        <w:spacing w:line="240" w:lineRule="auto"/>
        <w:rPr>
          <w:rFonts w:ascii="Times New Roman" w:hAnsi="Times New Roman" w:eastAsia="仿宋_GB2312"/>
          <w:sz w:val="21"/>
          <w:szCs w:val="21"/>
        </w:rPr>
      </w:pPr>
    </w:p>
    <w:sectPr>
      <w:footerReference r:id="rId3" w:type="default"/>
      <w:pgSz w:w="11906" w:h="16838"/>
      <w:pgMar w:top="1928" w:right="1418" w:bottom="1984" w:left="1474" w:header="851" w:footer="141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6"/>
        <w:rFonts w:hint="eastAsia" w:cs="宋体"/>
        <w:sz w:val="24"/>
        <w:szCs w:val="24"/>
      </w:rPr>
    </w:pPr>
    <w:r>
      <w:rPr>
        <w:rFonts w:hint="eastAsia" w:ascii="宋体" w:hAnsi="宋体" w:cs="宋体"/>
        <w:sz w:val="24"/>
        <w:szCs w:val="24"/>
      </w:rPr>
      <w:t xml:space="preserve">— </w:t>
    </w:r>
    <w:r>
      <w:rPr>
        <w:sz w:val="24"/>
        <w:szCs w:val="24"/>
      </w:rPr>
      <w:fldChar w:fldCharType="begin"/>
    </w:r>
    <w:r>
      <w:rPr>
        <w:rStyle w:val="6"/>
        <w:sz w:val="24"/>
        <w:szCs w:val="24"/>
      </w:rPr>
      <w:instrText xml:space="preserve">PAGE  </w:instrText>
    </w:r>
    <w:r>
      <w:rPr>
        <w:sz w:val="24"/>
        <w:szCs w:val="24"/>
      </w:rPr>
      <w:fldChar w:fldCharType="separate"/>
    </w:r>
    <w:r>
      <w:rPr>
        <w:rStyle w:val="6"/>
        <w:sz w:val="24"/>
        <w:szCs w:val="24"/>
      </w:rPr>
      <w:t>1</w:t>
    </w:r>
    <w:r>
      <w:rPr>
        <w:sz w:val="24"/>
        <w:szCs w:val="24"/>
      </w:rPr>
      <w:fldChar w:fldCharType="end"/>
    </w:r>
    <w:r>
      <w:rPr>
        <w:rFonts w:hint="eastAsia" w:ascii="宋体" w:hAnsi="宋体" w:cs="宋体"/>
        <w:sz w:val="24"/>
        <w:szCs w:val="24"/>
      </w:rPr>
      <w:t xml:space="preserve"> —</w:t>
    </w:r>
  </w:p>
  <w:p>
    <w:pPr>
      <w:pStyle w:val="3"/>
    </w:pP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dit="trackedChanges"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GWebUrl" w:val="http://oa-pro.zjnu.edu.cn/weaver/weaver.file.FileDownloadForNews?uuid=ff5804e5-ddd0-4713-a9f0-bed0128e4ff3&amp;fileid=525343&amp;type=document&amp;isofficeview=0"/>
  </w:docVars>
  <w:rsids>
    <w:rsidRoot w:val="1B4342A0"/>
    <w:rsid w:val="00007FFA"/>
    <w:rsid w:val="00012FB7"/>
    <w:rsid w:val="00092FA8"/>
    <w:rsid w:val="000F6D34"/>
    <w:rsid w:val="001A6FB2"/>
    <w:rsid w:val="00270E44"/>
    <w:rsid w:val="002E09E5"/>
    <w:rsid w:val="003A5696"/>
    <w:rsid w:val="003F57C5"/>
    <w:rsid w:val="0040654B"/>
    <w:rsid w:val="004235D6"/>
    <w:rsid w:val="00465006"/>
    <w:rsid w:val="0047150D"/>
    <w:rsid w:val="00547D31"/>
    <w:rsid w:val="0056233D"/>
    <w:rsid w:val="005707F5"/>
    <w:rsid w:val="005724C4"/>
    <w:rsid w:val="006C7686"/>
    <w:rsid w:val="006D5F73"/>
    <w:rsid w:val="007867EB"/>
    <w:rsid w:val="007C656C"/>
    <w:rsid w:val="007F7752"/>
    <w:rsid w:val="00812F79"/>
    <w:rsid w:val="00940869"/>
    <w:rsid w:val="0094449E"/>
    <w:rsid w:val="00950440"/>
    <w:rsid w:val="009D628D"/>
    <w:rsid w:val="009E74CE"/>
    <w:rsid w:val="00A37228"/>
    <w:rsid w:val="00AA5D7D"/>
    <w:rsid w:val="00B058E1"/>
    <w:rsid w:val="00B129F1"/>
    <w:rsid w:val="00B642FA"/>
    <w:rsid w:val="00BA5EA4"/>
    <w:rsid w:val="00BC6C42"/>
    <w:rsid w:val="00BE4418"/>
    <w:rsid w:val="00C200DC"/>
    <w:rsid w:val="00C27A5C"/>
    <w:rsid w:val="00C731D0"/>
    <w:rsid w:val="00C7643D"/>
    <w:rsid w:val="00C92DFE"/>
    <w:rsid w:val="00D8493E"/>
    <w:rsid w:val="00D903E5"/>
    <w:rsid w:val="03D17DD3"/>
    <w:rsid w:val="04A3012C"/>
    <w:rsid w:val="08EE6B1B"/>
    <w:rsid w:val="10930DC1"/>
    <w:rsid w:val="18144DED"/>
    <w:rsid w:val="1A9447AA"/>
    <w:rsid w:val="1B4342A0"/>
    <w:rsid w:val="35BE7DBB"/>
    <w:rsid w:val="3ED33C27"/>
    <w:rsid w:val="4FFA5A64"/>
    <w:rsid w:val="4FFC24CA"/>
    <w:rsid w:val="5099669A"/>
    <w:rsid w:val="51B447A4"/>
    <w:rsid w:val="65FC1361"/>
    <w:rsid w:val="6C742B40"/>
    <w:rsid w:val="6EB56FB1"/>
    <w:rsid w:val="6F3075E2"/>
    <w:rsid w:val="6FF10F37"/>
    <w:rsid w:val="74BD78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alloon Text"/>
    <w:basedOn w:val="1"/>
    <w:link w:val="7"/>
    <w:uiPriority w:val="0"/>
    <w:rPr>
      <w:sz w:val="18"/>
      <w:szCs w:val="18"/>
    </w:rPr>
  </w:style>
  <w:style w:type="paragraph" w:styleId="3">
    <w:name w:val="footer"/>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character" w:styleId="6">
    <w:name w:val="page number"/>
    <w:qFormat/>
    <w:uiPriority w:val="0"/>
    <w:rPr>
      <w:rFonts w:ascii="Times New Roman" w:hAnsi="Times New Roman" w:eastAsia="宋体" w:cs="Times New Roman"/>
    </w:rPr>
  </w:style>
  <w:style w:type="character" w:customStyle="1" w:styleId="7">
    <w:name w:val="批注框文本 字符"/>
    <w:link w:val="2"/>
    <w:semiHidden/>
    <w:qFormat/>
    <w:uiPriority w:val="99"/>
    <w:rPr>
      <w:kern w:val="2"/>
      <w:sz w:val="18"/>
      <w:szCs w:val="18"/>
    </w:rPr>
  </w:style>
  <w:style w:type="paragraph" w:customStyle="1" w:styleId="8">
    <w:name w:val="Revision"/>
    <w:hidden/>
    <w:semiHidden/>
    <w:qFormat/>
    <w:uiPriority w:val="99"/>
    <w:rPr>
      <w:rFonts w:ascii="Calibri" w:hAnsi="Calibri" w:eastAsia="宋体" w:cs="Times New Roman"/>
      <w:kern w:val="2"/>
      <w:sz w:val="21"/>
      <w:szCs w:val="22"/>
      <w:lang w:val="en-US" w:eastAsia="zh-CN" w:bidi="ar-SA"/>
    </w:rPr>
  </w:style>
  <w:style w:type="character" w:customStyle="1" w:styleId="9">
    <w:name w:val="17"/>
    <w:qFormat/>
    <w:uiPriority w:val="0"/>
    <w:rPr>
      <w:rFonts w:hint="eastAsia" w:ascii="宋体" w:hAnsi="宋体" w:eastAsia="宋体" w:cs="Times New Roman"/>
      <w:b/>
      <w:bCs/>
      <w:color w:val="000000"/>
      <w:sz w:val="20"/>
      <w:szCs w:val="20"/>
    </w:rPr>
  </w:style>
  <w:style w:type="character" w:customStyle="1" w:styleId="10">
    <w:name w:val="font11"/>
    <w:qFormat/>
    <w:uiPriority w:val="0"/>
    <w:rPr>
      <w:rFonts w:hint="eastAsia" w:ascii="宋体" w:hAnsi="宋体" w:eastAsia="宋体" w:cs="宋体"/>
      <w:color w:val="000000"/>
      <w:sz w:val="20"/>
      <w:szCs w:val="20"/>
      <w:u w:val="none"/>
    </w:rPr>
  </w:style>
  <w:style w:type="paragraph" w:customStyle="1" w:styleId="11">
    <w:name w:val="_Style 10"/>
    <w:hidden/>
    <w:unhideWhenUsed/>
    <w:qFormat/>
    <w:uiPriority w:val="99"/>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4EB8B5F-920B-49A5-BA41-678EBFC96290}">
  <ds:schemaRefs/>
</ds:datastoreItem>
</file>

<file path=docProps/app.xml><?xml version="1.0" encoding="utf-8"?>
<Properties xmlns="http://schemas.openxmlformats.org/officeDocument/2006/extended-properties" xmlns:vt="http://schemas.openxmlformats.org/officeDocument/2006/docPropsVTypes">
  <Template>Normal.dotm</Template>
  <Company> </Company>
  <Pages>10</Pages>
  <Words>3452</Words>
  <Characters>3717</Characters>
  <Lines>1</Lines>
  <Paragraphs>1</Paragraphs>
  <TotalTime>13</TotalTime>
  <ScaleCrop>false</ScaleCrop>
  <LinksUpToDate>false</LinksUpToDate>
  <CharactersWithSpaces>3717</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2024-01-28T10:23:00Z</dcterms:created>
  <dc:creator>系统管理员</dc:creator>
  <cp:lastModifiedBy>郑</cp:lastModifiedBy>
  <dcterms:modified xsi:type="dcterms:W3CDTF">2026-05-13T06:54:35Z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eyJoZGlkIjoiMzAwN2I4NGRmMDI2ODdlYzQxYjk1YTc2NzU2YmYzYzUiLCJ1c2VySWQiOiI3OTkxOTMxNTMifQ==</vt:lpwstr>
  </property>
  <property fmtid="{D5CDD505-2E9C-101B-9397-08002B2CF9AE}" pid="3" name="KSOProductBuildVer">
    <vt:lpwstr>2052-11.8.2.10154</vt:lpwstr>
  </property>
  <property fmtid="{D5CDD505-2E9C-101B-9397-08002B2CF9AE}" pid="4" name="ICV">
    <vt:lpwstr>E4E70DEF1AF9455491BF35DDBF8102E7_13</vt:lpwstr>
  </property>
</Properties>
</file>